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0B1" w:rsidRPr="001A71B1" w:rsidRDefault="008550B1" w:rsidP="00354452">
      <w:pPr>
        <w:rPr>
          <w:b/>
          <w:lang w:val="fr-BE"/>
        </w:rPr>
      </w:pPr>
      <w:bookmarkStart w:id="0" w:name="_Hlk177892444"/>
      <w:bookmarkStart w:id="1" w:name="_Hlk176446256"/>
      <w:bookmarkStart w:id="2" w:name="_Hlk176177597"/>
      <w:r w:rsidRPr="001A71B1">
        <w:rPr>
          <w:b/>
          <w:lang w:val="fr-BE"/>
        </w:rPr>
        <w:t xml:space="preserve">DOI: </w:t>
      </w:r>
      <w:r w:rsidRPr="00BE4FE8">
        <w:rPr>
          <w:b/>
          <w:lang w:val="fr-BE"/>
        </w:rPr>
        <w:t>https://doi.org/</w:t>
      </w:r>
      <w:r w:rsidRPr="00BE4FE8">
        <w:rPr>
          <w:b/>
          <w:bCs/>
          <w:shd w:val="clear" w:color="auto" w:fill="F9F9F9"/>
        </w:rPr>
        <w:t>10.15276/ict</w:t>
      </w:r>
      <w:r w:rsidR="007E4D2F">
        <w:rPr>
          <w:b/>
          <w:color w:val="000000"/>
          <w:sz w:val="24"/>
          <w:szCs w:val="24"/>
        </w:rPr>
        <w:t>.01.2024.47</w:t>
      </w:r>
    </w:p>
    <w:p w:rsidR="008550B1" w:rsidRPr="00F56E20" w:rsidRDefault="008550B1" w:rsidP="00354452">
      <w:pPr>
        <w:adjustRightInd w:val="0"/>
        <w:rPr>
          <w:b/>
          <w:bCs/>
          <w:szCs w:val="24"/>
          <w:lang w:val="en-US"/>
        </w:rPr>
      </w:pPr>
      <w:r>
        <w:rPr>
          <w:b/>
          <w:bCs/>
          <w:szCs w:val="24"/>
          <w:lang w:val="en-US"/>
        </w:rPr>
        <w:t>UDC</w:t>
      </w:r>
      <w:r w:rsidRPr="00DF377C">
        <w:rPr>
          <w:b/>
          <w:bCs/>
          <w:szCs w:val="24"/>
        </w:rPr>
        <w:t xml:space="preserve"> 004.942</w:t>
      </w:r>
      <w:r>
        <w:rPr>
          <w:b/>
          <w:bCs/>
          <w:szCs w:val="24"/>
          <w:lang w:val="en-US"/>
        </w:rPr>
        <w:t xml:space="preserve"> + 621.923</w:t>
      </w:r>
    </w:p>
    <w:bookmarkEnd w:id="0"/>
    <w:p w:rsidR="00416A7B" w:rsidRDefault="008550B1" w:rsidP="00354452">
      <w:pPr>
        <w:spacing w:before="120"/>
        <w:ind w:firstLine="425"/>
        <w:jc w:val="center"/>
        <w:rPr>
          <w:b/>
          <w:bCs/>
          <w:sz w:val="28"/>
          <w:szCs w:val="28"/>
        </w:rPr>
      </w:pPr>
      <w:r w:rsidRPr="005E4750">
        <w:rPr>
          <w:b/>
          <w:bCs/>
          <w:sz w:val="28"/>
          <w:szCs w:val="28"/>
          <w:lang w:val="en-US"/>
        </w:rPr>
        <w:t xml:space="preserve">Mechatronic technological system based on CNC and </w:t>
      </w:r>
    </w:p>
    <w:p w:rsidR="008550B1" w:rsidRPr="005E4750" w:rsidRDefault="008550B1" w:rsidP="00354452">
      <w:pPr>
        <w:ind w:firstLine="425"/>
        <w:jc w:val="center"/>
        <w:rPr>
          <w:b/>
          <w:bCs/>
          <w:sz w:val="28"/>
          <w:szCs w:val="28"/>
          <w:lang w:val="en-US"/>
        </w:rPr>
      </w:pPr>
      <w:proofErr w:type="gramStart"/>
      <w:r w:rsidRPr="005E4750">
        <w:rPr>
          <w:b/>
          <w:bCs/>
          <w:sz w:val="28"/>
          <w:szCs w:val="28"/>
          <w:lang w:val="en-US"/>
        </w:rPr>
        <w:t>intelligent</w:t>
      </w:r>
      <w:proofErr w:type="gramEnd"/>
      <w:r w:rsidRPr="005E4750">
        <w:rPr>
          <w:b/>
          <w:bCs/>
          <w:sz w:val="28"/>
          <w:szCs w:val="28"/>
          <w:lang w:val="en-US"/>
        </w:rPr>
        <w:t xml:space="preserve"> mechatronic mechanism </w:t>
      </w:r>
    </w:p>
    <w:p w:rsidR="008550B1" w:rsidRPr="00E7698A" w:rsidRDefault="008550B1" w:rsidP="00354452">
      <w:pPr>
        <w:spacing w:before="120"/>
        <w:ind w:firstLine="425"/>
        <w:jc w:val="right"/>
        <w:rPr>
          <w:b/>
          <w:color w:val="000009"/>
          <w:lang w:val="en-US"/>
        </w:rPr>
      </w:pPr>
      <w:r w:rsidRPr="00DA6D3F">
        <w:rPr>
          <w:b/>
          <w:color w:val="000009"/>
          <w:lang w:val="en-US"/>
        </w:rPr>
        <w:t>Vasily</w:t>
      </w:r>
      <w:r w:rsidRPr="00E7698A">
        <w:rPr>
          <w:b/>
          <w:color w:val="000009"/>
          <w:lang w:val="en-US"/>
        </w:rPr>
        <w:t xml:space="preserve"> </w:t>
      </w:r>
      <w:r w:rsidRPr="00DA6D3F">
        <w:rPr>
          <w:b/>
          <w:color w:val="000009"/>
          <w:lang w:val="en-US"/>
        </w:rPr>
        <w:t>P</w:t>
      </w:r>
      <w:r w:rsidRPr="00E7698A">
        <w:rPr>
          <w:b/>
          <w:color w:val="000009"/>
          <w:lang w:val="en-US"/>
        </w:rPr>
        <w:t xml:space="preserve">. </w:t>
      </w:r>
      <w:r w:rsidRPr="00DA6D3F">
        <w:rPr>
          <w:b/>
          <w:color w:val="000009"/>
          <w:lang w:val="en-US"/>
        </w:rPr>
        <w:t>Larshin</w:t>
      </w:r>
      <w:r w:rsidRPr="00BE4FE8">
        <w:rPr>
          <w:b/>
          <w:bCs/>
          <w:color w:val="000009"/>
          <w:vertAlign w:val="superscript"/>
          <w:lang w:val="en-US"/>
        </w:rPr>
        <w:t>1)</w:t>
      </w:r>
      <w:r w:rsidRPr="00E7698A">
        <w:rPr>
          <w:b/>
          <w:color w:val="000009"/>
          <w:lang w:val="en-US"/>
        </w:rPr>
        <w:t xml:space="preserve"> </w:t>
      </w:r>
    </w:p>
    <w:p w:rsidR="008550B1" w:rsidRPr="00F575AF" w:rsidRDefault="008550B1" w:rsidP="00354452">
      <w:pPr>
        <w:ind w:firstLine="425"/>
        <w:jc w:val="right"/>
        <w:rPr>
          <w:bCs/>
          <w:color w:val="000009"/>
          <w:sz w:val="20"/>
          <w:szCs w:val="20"/>
          <w:lang w:val="en-US"/>
        </w:rPr>
      </w:pPr>
      <w:r w:rsidRPr="00F575AF">
        <w:rPr>
          <w:bCs/>
          <w:color w:val="000009"/>
          <w:sz w:val="20"/>
          <w:szCs w:val="20"/>
          <w:lang w:val="en-US"/>
        </w:rPr>
        <w:t xml:space="preserve">Academician of the Ukrainian Academy of Economic Cybernetics, </w:t>
      </w:r>
    </w:p>
    <w:p w:rsidR="008550B1" w:rsidRPr="00F575AF" w:rsidRDefault="008550B1" w:rsidP="00354452">
      <w:pPr>
        <w:ind w:firstLine="425"/>
        <w:jc w:val="right"/>
        <w:rPr>
          <w:bCs/>
          <w:color w:val="000009"/>
          <w:sz w:val="20"/>
          <w:szCs w:val="20"/>
          <w:lang w:val="en-US"/>
        </w:rPr>
      </w:pPr>
      <w:r w:rsidRPr="00F575AF">
        <w:rPr>
          <w:bCs/>
          <w:color w:val="000009"/>
          <w:sz w:val="20"/>
          <w:szCs w:val="20"/>
          <w:lang w:val="en-US"/>
        </w:rPr>
        <w:t>Dr</w:t>
      </w:r>
      <w:r w:rsidR="003912F2">
        <w:rPr>
          <w:bCs/>
          <w:color w:val="000009"/>
          <w:sz w:val="20"/>
          <w:szCs w:val="20"/>
        </w:rPr>
        <w:t>.</w:t>
      </w:r>
      <w:r w:rsidRPr="00F575AF">
        <w:rPr>
          <w:bCs/>
          <w:color w:val="000009"/>
          <w:sz w:val="20"/>
          <w:szCs w:val="20"/>
          <w:lang w:val="en-US"/>
        </w:rPr>
        <w:t xml:space="preserve"> Sc</w:t>
      </w:r>
      <w:r w:rsidR="00BE4FE8">
        <w:rPr>
          <w:bCs/>
          <w:color w:val="000009"/>
          <w:sz w:val="20"/>
          <w:szCs w:val="20"/>
          <w:lang w:val="en-US"/>
        </w:rPr>
        <w:t>.</w:t>
      </w:r>
      <w:r w:rsidRPr="00F575AF">
        <w:rPr>
          <w:bCs/>
          <w:color w:val="000009"/>
          <w:sz w:val="20"/>
          <w:szCs w:val="20"/>
          <w:lang w:val="en-US"/>
        </w:rPr>
        <w:t>, Professor</w:t>
      </w:r>
      <w:r w:rsidR="00BE4FE8">
        <w:rPr>
          <w:bCs/>
          <w:color w:val="000009"/>
          <w:sz w:val="20"/>
          <w:szCs w:val="20"/>
          <w:lang w:val="en-US"/>
        </w:rPr>
        <w:t xml:space="preserve">, </w:t>
      </w:r>
      <w:r w:rsidRPr="00F575AF">
        <w:rPr>
          <w:color w:val="000009"/>
          <w:sz w:val="20"/>
          <w:szCs w:val="20"/>
          <w:lang w:val="en-US"/>
        </w:rPr>
        <w:t>Department of Machine Dynamics and Mechanical Engineering</w:t>
      </w:r>
      <w:r w:rsidRPr="00F575AF">
        <w:rPr>
          <w:bCs/>
          <w:color w:val="000009"/>
          <w:sz w:val="20"/>
          <w:szCs w:val="20"/>
          <w:lang w:val="en-US"/>
        </w:rPr>
        <w:t xml:space="preserve"> </w:t>
      </w:r>
    </w:p>
    <w:p w:rsidR="008550B1" w:rsidRPr="00F575AF" w:rsidRDefault="008550B1" w:rsidP="00354452">
      <w:pPr>
        <w:ind w:firstLine="425"/>
        <w:jc w:val="right"/>
        <w:rPr>
          <w:color w:val="000009"/>
          <w:sz w:val="20"/>
          <w:szCs w:val="20"/>
          <w:lang w:val="en-US"/>
        </w:rPr>
      </w:pPr>
      <w:bookmarkStart w:id="3" w:name="_Hlk177892915"/>
      <w:r w:rsidRPr="00F575AF">
        <w:rPr>
          <w:color w:val="000009"/>
          <w:sz w:val="20"/>
          <w:szCs w:val="20"/>
          <w:lang w:val="en-US"/>
        </w:rPr>
        <w:t>ORCID: https://orcid.org/0000-0001-7536-3859;</w:t>
      </w:r>
      <w:r w:rsidR="00253F60">
        <w:rPr>
          <w:color w:val="000009"/>
          <w:sz w:val="20"/>
          <w:szCs w:val="20"/>
        </w:rPr>
        <w:t xml:space="preserve"> </w:t>
      </w:r>
      <w:r w:rsidRPr="00BE4FE8">
        <w:rPr>
          <w:color w:val="000000" w:themeColor="text1"/>
          <w:sz w:val="20"/>
          <w:szCs w:val="20"/>
          <w:lang w:val="en-US"/>
        </w:rPr>
        <w:t>vasilylarshin@gmail.com</w:t>
      </w:r>
      <w:bookmarkEnd w:id="3"/>
      <w:r w:rsidR="00BE4FE8" w:rsidRPr="00BE4FE8">
        <w:rPr>
          <w:color w:val="000000" w:themeColor="text1"/>
          <w:sz w:val="20"/>
          <w:szCs w:val="20"/>
          <w:lang w:val="en-US"/>
        </w:rPr>
        <w:t>.</w:t>
      </w:r>
      <w:r w:rsidR="00BE4FE8" w:rsidRPr="00BE4FE8">
        <w:rPr>
          <w:color w:val="000009"/>
          <w:sz w:val="20"/>
          <w:szCs w:val="20"/>
          <w:lang w:val="en-US"/>
        </w:rPr>
        <w:t xml:space="preserve"> </w:t>
      </w:r>
      <w:r w:rsidR="00BE4FE8" w:rsidRPr="00F575AF">
        <w:rPr>
          <w:color w:val="000009"/>
          <w:sz w:val="20"/>
          <w:szCs w:val="20"/>
          <w:lang w:val="en-US"/>
        </w:rPr>
        <w:t>Scopus Author ID: 7801669969</w:t>
      </w:r>
    </w:p>
    <w:p w:rsidR="008550B1" w:rsidRPr="00BE4FE8" w:rsidRDefault="008550B1" w:rsidP="00354452">
      <w:pPr>
        <w:ind w:firstLine="425"/>
        <w:jc w:val="right"/>
        <w:rPr>
          <w:color w:val="000009"/>
          <w:vertAlign w:val="superscript"/>
          <w:lang w:val="en-US"/>
        </w:rPr>
      </w:pPr>
      <w:r w:rsidRPr="00BE4FE8">
        <w:rPr>
          <w:b/>
          <w:bCs/>
          <w:color w:val="000009"/>
          <w:lang w:val="en-US"/>
        </w:rPr>
        <w:t>Anatoly M. Gushch</w:t>
      </w:r>
      <w:r w:rsidR="00BE4FE8" w:rsidRPr="00BE4FE8">
        <w:rPr>
          <w:b/>
          <w:bCs/>
          <w:color w:val="000009"/>
          <w:lang w:val="en-US"/>
        </w:rPr>
        <w:t>in</w:t>
      </w:r>
      <w:r w:rsidRPr="00BE4FE8">
        <w:rPr>
          <w:b/>
          <w:color w:val="000009"/>
          <w:vertAlign w:val="superscript"/>
          <w:lang w:val="en-US"/>
        </w:rPr>
        <w:t>1)</w:t>
      </w:r>
    </w:p>
    <w:p w:rsidR="008550B1" w:rsidRPr="00BE4FE8" w:rsidRDefault="008550B1" w:rsidP="00354452">
      <w:pPr>
        <w:ind w:firstLine="425"/>
        <w:jc w:val="right"/>
        <w:rPr>
          <w:color w:val="000009"/>
          <w:sz w:val="20"/>
          <w:szCs w:val="20"/>
          <w:lang w:val="en-US"/>
        </w:rPr>
      </w:pPr>
      <w:r w:rsidRPr="00BE4FE8">
        <w:rPr>
          <w:color w:val="000009"/>
          <w:sz w:val="20"/>
          <w:szCs w:val="20"/>
          <w:lang w:val="en-US"/>
        </w:rPr>
        <w:t>PhD, Associate Professor emeritus</w:t>
      </w:r>
    </w:p>
    <w:p w:rsidR="008550B1" w:rsidRPr="00BE4FE8" w:rsidRDefault="008550B1" w:rsidP="00354452">
      <w:pPr>
        <w:ind w:firstLine="425"/>
        <w:jc w:val="right"/>
        <w:rPr>
          <w:color w:val="000009"/>
          <w:sz w:val="20"/>
          <w:szCs w:val="20"/>
          <w:lang w:val="en-US"/>
        </w:rPr>
      </w:pPr>
      <w:r w:rsidRPr="00BE4FE8">
        <w:rPr>
          <w:color w:val="000009"/>
          <w:sz w:val="20"/>
          <w:szCs w:val="20"/>
          <w:lang w:val="en-US"/>
        </w:rPr>
        <w:t>ORCID: https://orcid.org/0000-0002-1289-9557;</w:t>
      </w:r>
      <w:r w:rsidRPr="00BE4FE8">
        <w:rPr>
          <w:sz w:val="20"/>
          <w:szCs w:val="20"/>
          <w:lang w:val="en-US"/>
        </w:rPr>
        <w:t xml:space="preserve"> guschinanatoliy1@gmail.com</w:t>
      </w:r>
    </w:p>
    <w:p w:rsidR="008550B1" w:rsidRPr="00DA6D3F" w:rsidRDefault="00BE4FE8" w:rsidP="00354452">
      <w:pPr>
        <w:ind w:firstLine="425"/>
        <w:jc w:val="right"/>
        <w:rPr>
          <w:b/>
          <w:lang w:val="en-US"/>
        </w:rPr>
      </w:pPr>
      <w:r>
        <w:rPr>
          <w:b/>
          <w:color w:val="000009"/>
          <w:lang w:val="en-US"/>
        </w:rPr>
        <w:t>Oleksandr V. Lysyi</w:t>
      </w:r>
      <w:r w:rsidR="008550B1" w:rsidRPr="00BE4FE8">
        <w:rPr>
          <w:b/>
          <w:bCs/>
          <w:color w:val="000009"/>
          <w:vertAlign w:val="superscript"/>
          <w:lang w:val="en-US"/>
        </w:rPr>
        <w:t>2)</w:t>
      </w:r>
    </w:p>
    <w:p w:rsidR="008550B1" w:rsidRPr="00DA6D3F" w:rsidRDefault="008550B1" w:rsidP="00354452">
      <w:pPr>
        <w:ind w:firstLine="425"/>
        <w:jc w:val="right"/>
        <w:rPr>
          <w:color w:val="000009"/>
          <w:sz w:val="20"/>
          <w:szCs w:val="20"/>
          <w:lang w:val="en-US"/>
        </w:rPr>
      </w:pPr>
      <w:r>
        <w:rPr>
          <w:color w:val="000009"/>
          <w:sz w:val="20"/>
          <w:szCs w:val="20"/>
          <w:lang w:val="en-US"/>
        </w:rPr>
        <w:t>PhD</w:t>
      </w:r>
      <w:r w:rsidRPr="00DA6D3F">
        <w:rPr>
          <w:color w:val="000009"/>
          <w:sz w:val="20"/>
          <w:szCs w:val="20"/>
          <w:lang w:val="en-US"/>
        </w:rPr>
        <w:t xml:space="preserve">, Associate </w:t>
      </w:r>
      <w:r w:rsidR="00BE4FE8">
        <w:rPr>
          <w:color w:val="000009"/>
          <w:sz w:val="20"/>
          <w:szCs w:val="20"/>
          <w:lang w:val="en-US"/>
        </w:rPr>
        <w:t>P</w:t>
      </w:r>
      <w:r w:rsidRPr="00DA6D3F">
        <w:rPr>
          <w:color w:val="000009"/>
          <w:sz w:val="20"/>
          <w:szCs w:val="20"/>
          <w:lang w:val="en-US"/>
        </w:rPr>
        <w:t>rofessor</w:t>
      </w:r>
      <w:r w:rsidR="00BE4FE8">
        <w:rPr>
          <w:color w:val="000009"/>
          <w:sz w:val="20"/>
          <w:szCs w:val="20"/>
          <w:lang w:val="en-US"/>
        </w:rPr>
        <w:t xml:space="preserve">, </w:t>
      </w:r>
      <w:r w:rsidRPr="00DA6D3F">
        <w:rPr>
          <w:color w:val="000009"/>
          <w:sz w:val="20"/>
          <w:szCs w:val="20"/>
          <w:lang w:val="en-US"/>
        </w:rPr>
        <w:t xml:space="preserve">Department of Military Vehicle Equipment, </w:t>
      </w:r>
    </w:p>
    <w:p w:rsidR="008550B1" w:rsidRDefault="008550B1" w:rsidP="00354452">
      <w:pPr>
        <w:ind w:firstLine="425"/>
        <w:jc w:val="right"/>
        <w:rPr>
          <w:color w:val="000009"/>
          <w:sz w:val="20"/>
          <w:szCs w:val="20"/>
          <w:lang w:val="en-US"/>
        </w:rPr>
      </w:pPr>
      <w:bookmarkStart w:id="4" w:name="_Hlk176184006"/>
      <w:r w:rsidRPr="00020B0C">
        <w:rPr>
          <w:color w:val="000009"/>
          <w:sz w:val="20"/>
          <w:szCs w:val="20"/>
          <w:lang w:val="en-US"/>
        </w:rPr>
        <w:t xml:space="preserve">Head of Department of Military Vehicle Equipment </w:t>
      </w:r>
    </w:p>
    <w:p w:rsidR="00684824" w:rsidRDefault="008550B1" w:rsidP="00354452">
      <w:pPr>
        <w:ind w:firstLine="425"/>
        <w:jc w:val="right"/>
        <w:rPr>
          <w:color w:val="000009"/>
          <w:spacing w:val="-2"/>
          <w:sz w:val="20"/>
          <w:szCs w:val="20"/>
          <w:lang w:val="en-US"/>
        </w:rPr>
      </w:pPr>
      <w:r w:rsidRPr="00DA6D3F">
        <w:rPr>
          <w:color w:val="000009"/>
          <w:spacing w:val="-2"/>
          <w:sz w:val="20"/>
          <w:szCs w:val="20"/>
          <w:lang w:val="en-US"/>
        </w:rPr>
        <w:t xml:space="preserve">ORCID: </w:t>
      </w:r>
      <w:r w:rsidR="00684824" w:rsidRPr="00BE4FE8">
        <w:rPr>
          <w:spacing w:val="-2"/>
          <w:sz w:val="20"/>
          <w:szCs w:val="20"/>
          <w:lang w:val="en-US"/>
        </w:rPr>
        <w:t>https://orcid.org/0000-0002-7389-1161</w:t>
      </w:r>
      <w:r w:rsidR="00684824">
        <w:rPr>
          <w:color w:val="000009"/>
          <w:spacing w:val="-2"/>
          <w:sz w:val="20"/>
          <w:szCs w:val="20"/>
        </w:rPr>
        <w:t>;</w:t>
      </w:r>
      <w:r w:rsidR="00684824">
        <w:rPr>
          <w:color w:val="000009"/>
          <w:spacing w:val="-2"/>
          <w:sz w:val="20"/>
          <w:szCs w:val="20"/>
          <w:lang w:val="en-US"/>
        </w:rPr>
        <w:t xml:space="preserve"> </w:t>
      </w:r>
      <w:r w:rsidR="00684824" w:rsidRPr="00BE4FE8">
        <w:rPr>
          <w:spacing w:val="-2"/>
          <w:sz w:val="20"/>
          <w:szCs w:val="20"/>
          <w:lang w:val="en-US"/>
        </w:rPr>
        <w:t>lenafox107@gmail.com</w:t>
      </w:r>
    </w:p>
    <w:bookmarkEnd w:id="4"/>
    <w:p w:rsidR="008550B1" w:rsidRPr="00BE4FE8" w:rsidRDefault="008550B1" w:rsidP="00354452">
      <w:pPr>
        <w:ind w:firstLine="425"/>
        <w:jc w:val="right"/>
        <w:rPr>
          <w:b/>
          <w:lang w:val="en-US"/>
        </w:rPr>
      </w:pPr>
      <w:r w:rsidRPr="00BE4FE8">
        <w:rPr>
          <w:b/>
          <w:color w:val="000009"/>
          <w:lang w:val="en-US"/>
        </w:rPr>
        <w:t>Sergii M. Verpivskyi</w:t>
      </w:r>
      <w:r w:rsidRPr="00BE4FE8">
        <w:rPr>
          <w:b/>
          <w:bCs/>
          <w:color w:val="000009"/>
          <w:vertAlign w:val="superscript"/>
          <w:lang w:val="en-US"/>
        </w:rPr>
        <w:t>2)</w:t>
      </w:r>
    </w:p>
    <w:p w:rsidR="008550B1" w:rsidRPr="00F575AF" w:rsidRDefault="008550B1" w:rsidP="00354452">
      <w:pPr>
        <w:ind w:firstLine="425"/>
        <w:jc w:val="right"/>
        <w:rPr>
          <w:color w:val="000009"/>
          <w:spacing w:val="-11"/>
          <w:sz w:val="20"/>
          <w:szCs w:val="20"/>
          <w:lang w:val="en-US"/>
        </w:rPr>
      </w:pPr>
      <w:r w:rsidRPr="00F575AF">
        <w:rPr>
          <w:color w:val="000009"/>
          <w:spacing w:val="-11"/>
          <w:sz w:val="20"/>
          <w:szCs w:val="20"/>
          <w:lang w:val="en-US"/>
        </w:rPr>
        <w:t>Deputy Head of the Department of Military Vehicle Equipment</w:t>
      </w:r>
    </w:p>
    <w:p w:rsidR="008550B1" w:rsidRPr="00F575AF" w:rsidRDefault="008550B1" w:rsidP="00354452">
      <w:pPr>
        <w:ind w:firstLine="425"/>
        <w:jc w:val="right"/>
        <w:rPr>
          <w:color w:val="000009"/>
          <w:spacing w:val="-11"/>
          <w:sz w:val="20"/>
          <w:szCs w:val="20"/>
          <w:lang w:val="en-US"/>
        </w:rPr>
      </w:pPr>
      <w:bookmarkStart w:id="5" w:name="_Hlk177894783"/>
      <w:r w:rsidRPr="00F575AF">
        <w:rPr>
          <w:color w:val="000009"/>
          <w:spacing w:val="-11"/>
          <w:sz w:val="20"/>
          <w:szCs w:val="20"/>
          <w:lang w:val="en-US"/>
        </w:rPr>
        <w:t xml:space="preserve">ORCID: </w:t>
      </w:r>
      <w:r w:rsidRPr="00BE4FE8">
        <w:rPr>
          <w:spacing w:val="-11"/>
          <w:sz w:val="20"/>
          <w:szCs w:val="20"/>
          <w:lang w:val="en-US"/>
        </w:rPr>
        <w:t>https://orcid.org/0000-0002-1610-4707</w:t>
      </w:r>
      <w:r w:rsidRPr="00F575AF">
        <w:rPr>
          <w:color w:val="000009"/>
          <w:spacing w:val="-11"/>
          <w:sz w:val="20"/>
          <w:szCs w:val="20"/>
          <w:lang w:val="en-US"/>
        </w:rPr>
        <w:t xml:space="preserve">; </w:t>
      </w:r>
      <w:r w:rsidRPr="00BE4FE8">
        <w:rPr>
          <w:spacing w:val="-11"/>
          <w:sz w:val="20"/>
          <w:szCs w:val="20"/>
          <w:lang w:val="en-US"/>
        </w:rPr>
        <w:t>vsn1964@ukr.net</w:t>
      </w:r>
    </w:p>
    <w:bookmarkEnd w:id="5"/>
    <w:p w:rsidR="008550B1" w:rsidRPr="00DA6D3F" w:rsidRDefault="008550B1" w:rsidP="00354452">
      <w:pPr>
        <w:ind w:firstLine="425"/>
        <w:jc w:val="right"/>
        <w:rPr>
          <w:b/>
          <w:lang w:val="en-US"/>
        </w:rPr>
      </w:pPr>
      <w:r w:rsidRPr="00DA6D3F">
        <w:rPr>
          <w:b/>
          <w:color w:val="000009"/>
          <w:lang w:val="en-US"/>
        </w:rPr>
        <w:t>Egor V. Buchka</w:t>
      </w:r>
      <w:r w:rsidRPr="00BE4FE8">
        <w:rPr>
          <w:b/>
          <w:bCs/>
          <w:color w:val="000009"/>
          <w:vertAlign w:val="superscript"/>
          <w:lang w:val="en-US"/>
        </w:rPr>
        <w:t>1)</w:t>
      </w:r>
    </w:p>
    <w:p w:rsidR="008550B1" w:rsidRPr="00F575AF" w:rsidRDefault="008550B1" w:rsidP="00354452">
      <w:pPr>
        <w:ind w:firstLine="425"/>
        <w:jc w:val="right"/>
        <w:rPr>
          <w:color w:val="000009"/>
          <w:spacing w:val="-2"/>
          <w:sz w:val="20"/>
          <w:szCs w:val="20"/>
          <w:lang w:val="en-US"/>
        </w:rPr>
      </w:pPr>
      <w:r w:rsidRPr="00F575AF">
        <w:rPr>
          <w:color w:val="000009"/>
          <w:sz w:val="20"/>
          <w:szCs w:val="20"/>
          <w:lang w:val="en-US"/>
        </w:rPr>
        <w:t>PhD student</w:t>
      </w:r>
      <w:r w:rsidR="00BE4FE8">
        <w:rPr>
          <w:color w:val="000009"/>
          <w:sz w:val="20"/>
          <w:szCs w:val="20"/>
          <w:lang w:val="en-US"/>
        </w:rPr>
        <w:t>,</w:t>
      </w:r>
      <w:r w:rsidRPr="00F575AF">
        <w:rPr>
          <w:color w:val="000009"/>
          <w:sz w:val="20"/>
          <w:szCs w:val="20"/>
          <w:lang w:val="en-US"/>
        </w:rPr>
        <w:t xml:space="preserve"> </w:t>
      </w:r>
      <w:bookmarkStart w:id="6" w:name="_Hlk176182840"/>
      <w:r w:rsidRPr="00F575AF">
        <w:rPr>
          <w:color w:val="000009"/>
          <w:sz w:val="20"/>
          <w:szCs w:val="20"/>
          <w:lang w:val="en-US"/>
        </w:rPr>
        <w:t>Department of Machine Dynamics and Mechanical Engineering</w:t>
      </w:r>
      <w:bookmarkEnd w:id="6"/>
    </w:p>
    <w:p w:rsidR="008550B1" w:rsidRPr="00F575AF" w:rsidRDefault="008550B1" w:rsidP="00354452">
      <w:pPr>
        <w:ind w:firstLine="425"/>
        <w:jc w:val="right"/>
        <w:rPr>
          <w:color w:val="000009"/>
          <w:spacing w:val="-2"/>
          <w:sz w:val="20"/>
          <w:szCs w:val="20"/>
          <w:lang w:val="en-US"/>
        </w:rPr>
      </w:pPr>
      <w:bookmarkStart w:id="7" w:name="_Hlk177801512"/>
      <w:r w:rsidRPr="00F575AF">
        <w:rPr>
          <w:color w:val="000009"/>
          <w:spacing w:val="-2"/>
          <w:sz w:val="20"/>
          <w:szCs w:val="20"/>
          <w:lang w:val="en-US"/>
        </w:rPr>
        <w:t xml:space="preserve">ORCID: https://orcid.org/0000-0003-4786-9283; </w:t>
      </w:r>
      <w:r w:rsidRPr="00BE4FE8">
        <w:rPr>
          <w:spacing w:val="-2"/>
          <w:sz w:val="20"/>
          <w:szCs w:val="20"/>
          <w:lang w:val="en-US"/>
        </w:rPr>
        <w:t>yehorbuchka@gmail.com</w:t>
      </w:r>
    </w:p>
    <w:bookmarkEnd w:id="7"/>
    <w:p w:rsidR="008550B1" w:rsidRPr="00DA6D3F" w:rsidRDefault="008550B1" w:rsidP="00354452">
      <w:pPr>
        <w:ind w:firstLine="425"/>
        <w:jc w:val="right"/>
        <w:rPr>
          <w:color w:val="000009"/>
          <w:spacing w:val="-2"/>
          <w:sz w:val="20"/>
          <w:szCs w:val="20"/>
          <w:lang w:val="en-US"/>
        </w:rPr>
      </w:pPr>
      <w:r w:rsidRPr="00DA6D3F">
        <w:rPr>
          <w:color w:val="000009"/>
          <w:sz w:val="20"/>
          <w:szCs w:val="20"/>
          <w:vertAlign w:val="superscript"/>
          <w:lang w:val="en-US"/>
        </w:rPr>
        <w:t xml:space="preserve">1) </w:t>
      </w:r>
      <w:r w:rsidRPr="00DA6D3F">
        <w:rPr>
          <w:color w:val="000009"/>
          <w:sz w:val="20"/>
          <w:szCs w:val="20"/>
          <w:lang w:val="en-US"/>
        </w:rPr>
        <w:t>Odes</w:t>
      </w:r>
      <w:r w:rsidR="001D76B1">
        <w:rPr>
          <w:color w:val="000009"/>
          <w:sz w:val="20"/>
          <w:szCs w:val="20"/>
          <w:lang w:val="en-US"/>
        </w:rPr>
        <w:t>s</w:t>
      </w:r>
      <w:r w:rsidRPr="00DA6D3F">
        <w:rPr>
          <w:color w:val="000009"/>
          <w:sz w:val="20"/>
          <w:szCs w:val="20"/>
          <w:lang w:val="en-US"/>
        </w:rPr>
        <w:t>a Polytechnic National University,</w:t>
      </w:r>
      <w:r w:rsidRPr="00DA6D3F">
        <w:rPr>
          <w:color w:val="000009"/>
          <w:spacing w:val="-5"/>
          <w:sz w:val="20"/>
          <w:szCs w:val="20"/>
          <w:lang w:val="en-US"/>
        </w:rPr>
        <w:t xml:space="preserve"> </w:t>
      </w:r>
      <w:r w:rsidR="00A828B0">
        <w:rPr>
          <w:color w:val="000009"/>
          <w:spacing w:val="-5"/>
          <w:sz w:val="20"/>
          <w:szCs w:val="20"/>
          <w:lang w:val="en-US"/>
        </w:rPr>
        <w:t xml:space="preserve">1, </w:t>
      </w:r>
      <w:r w:rsidRPr="00DA6D3F">
        <w:rPr>
          <w:color w:val="000009"/>
          <w:spacing w:val="-5"/>
          <w:sz w:val="20"/>
          <w:szCs w:val="20"/>
          <w:lang w:val="en-US"/>
        </w:rPr>
        <w:t>Shevchenko Ave</w:t>
      </w:r>
      <w:r w:rsidRPr="00DA6D3F">
        <w:rPr>
          <w:color w:val="000009"/>
          <w:sz w:val="20"/>
          <w:szCs w:val="20"/>
          <w:lang w:val="en-US"/>
        </w:rPr>
        <w:t>.</w:t>
      </w:r>
      <w:r w:rsidRPr="00DA6D3F">
        <w:rPr>
          <w:color w:val="000009"/>
          <w:spacing w:val="-5"/>
          <w:sz w:val="20"/>
          <w:szCs w:val="20"/>
          <w:lang w:val="en-US"/>
        </w:rPr>
        <w:t xml:space="preserve"> Odes</w:t>
      </w:r>
      <w:r w:rsidR="001D76B1">
        <w:rPr>
          <w:color w:val="000009"/>
          <w:spacing w:val="-5"/>
          <w:sz w:val="20"/>
          <w:szCs w:val="20"/>
          <w:lang w:val="en-US"/>
        </w:rPr>
        <w:t>s</w:t>
      </w:r>
      <w:r w:rsidRPr="00DA6D3F">
        <w:rPr>
          <w:color w:val="000009"/>
          <w:spacing w:val="-5"/>
          <w:sz w:val="20"/>
          <w:szCs w:val="20"/>
          <w:lang w:val="en-US"/>
        </w:rPr>
        <w:t>a</w:t>
      </w:r>
      <w:r w:rsidRPr="00DA6D3F">
        <w:rPr>
          <w:color w:val="000009"/>
          <w:sz w:val="20"/>
          <w:szCs w:val="20"/>
          <w:lang w:val="en-US"/>
        </w:rPr>
        <w:t>,</w:t>
      </w:r>
      <w:r w:rsidRPr="00DA6D3F">
        <w:rPr>
          <w:color w:val="000009"/>
          <w:spacing w:val="-5"/>
          <w:sz w:val="20"/>
          <w:szCs w:val="20"/>
          <w:lang w:val="en-US"/>
        </w:rPr>
        <w:t xml:space="preserve"> </w:t>
      </w:r>
      <w:r w:rsidRPr="00DA6D3F">
        <w:rPr>
          <w:color w:val="000009"/>
          <w:sz w:val="20"/>
          <w:szCs w:val="20"/>
          <w:lang w:val="en-US"/>
        </w:rPr>
        <w:t>65044,</w:t>
      </w:r>
      <w:r w:rsidRPr="00DA6D3F">
        <w:rPr>
          <w:color w:val="000009"/>
          <w:spacing w:val="-4"/>
          <w:sz w:val="20"/>
          <w:szCs w:val="20"/>
          <w:lang w:val="en-US"/>
        </w:rPr>
        <w:t xml:space="preserve"> </w:t>
      </w:r>
      <w:r w:rsidRPr="00DA6D3F">
        <w:rPr>
          <w:color w:val="000009"/>
          <w:spacing w:val="-2"/>
          <w:sz w:val="20"/>
          <w:szCs w:val="20"/>
          <w:lang w:val="en-US"/>
        </w:rPr>
        <w:t>Ukraine</w:t>
      </w:r>
    </w:p>
    <w:p w:rsidR="008550B1" w:rsidRPr="00DA6D3F" w:rsidRDefault="008550B1" w:rsidP="00354452">
      <w:pPr>
        <w:ind w:firstLine="425"/>
        <w:jc w:val="right"/>
        <w:rPr>
          <w:color w:val="000009"/>
          <w:spacing w:val="-2"/>
          <w:sz w:val="20"/>
          <w:szCs w:val="20"/>
          <w:lang w:val="en-US"/>
        </w:rPr>
      </w:pPr>
      <w:r w:rsidRPr="00DA6D3F">
        <w:rPr>
          <w:color w:val="000009"/>
          <w:sz w:val="20"/>
          <w:szCs w:val="20"/>
          <w:vertAlign w:val="superscript"/>
          <w:lang w:val="en-US"/>
        </w:rPr>
        <w:t xml:space="preserve">2) </w:t>
      </w:r>
      <w:r w:rsidRPr="00DA6D3F">
        <w:rPr>
          <w:color w:val="000009"/>
          <w:sz w:val="20"/>
          <w:szCs w:val="20"/>
          <w:lang w:val="en-US"/>
        </w:rPr>
        <w:t>Odes</w:t>
      </w:r>
      <w:r w:rsidR="001D76B1">
        <w:rPr>
          <w:color w:val="000009"/>
          <w:sz w:val="20"/>
          <w:szCs w:val="20"/>
          <w:lang w:val="en-US"/>
        </w:rPr>
        <w:t>s</w:t>
      </w:r>
      <w:r w:rsidRPr="00DA6D3F">
        <w:rPr>
          <w:color w:val="000009"/>
          <w:sz w:val="20"/>
          <w:szCs w:val="20"/>
          <w:lang w:val="en-US"/>
        </w:rPr>
        <w:t>a Military Academy,</w:t>
      </w:r>
      <w:r w:rsidR="00A828B0" w:rsidRPr="00DA6D3F">
        <w:rPr>
          <w:color w:val="000009"/>
          <w:sz w:val="20"/>
          <w:szCs w:val="20"/>
          <w:lang w:val="en-US"/>
        </w:rPr>
        <w:t xml:space="preserve"> </w:t>
      </w:r>
      <w:r w:rsidR="00A828B0">
        <w:rPr>
          <w:color w:val="000009"/>
          <w:sz w:val="20"/>
          <w:szCs w:val="20"/>
          <w:lang w:val="en-US"/>
        </w:rPr>
        <w:t xml:space="preserve">10, </w:t>
      </w:r>
      <w:r w:rsidRPr="00DA6D3F">
        <w:rPr>
          <w:color w:val="000009"/>
          <w:sz w:val="20"/>
          <w:szCs w:val="20"/>
          <w:lang w:val="en-US"/>
        </w:rPr>
        <w:t>Fontanskaya Doroga Str</w:t>
      </w:r>
      <w:r w:rsidR="00A828B0">
        <w:rPr>
          <w:color w:val="000009"/>
          <w:sz w:val="20"/>
          <w:szCs w:val="20"/>
          <w:lang w:val="en-US"/>
        </w:rPr>
        <w:t xml:space="preserve">. </w:t>
      </w:r>
      <w:r w:rsidRPr="00DA6D3F">
        <w:rPr>
          <w:color w:val="000009"/>
          <w:spacing w:val="-5"/>
          <w:sz w:val="20"/>
          <w:szCs w:val="20"/>
          <w:lang w:val="en-US"/>
        </w:rPr>
        <w:t>Odes</w:t>
      </w:r>
      <w:r w:rsidR="001D76B1">
        <w:rPr>
          <w:color w:val="000009"/>
          <w:spacing w:val="-5"/>
          <w:sz w:val="20"/>
          <w:szCs w:val="20"/>
          <w:lang w:val="en-US"/>
        </w:rPr>
        <w:t>s</w:t>
      </w:r>
      <w:r w:rsidRPr="00DA6D3F">
        <w:rPr>
          <w:color w:val="000009"/>
          <w:spacing w:val="-5"/>
          <w:sz w:val="20"/>
          <w:szCs w:val="20"/>
          <w:lang w:val="en-US"/>
        </w:rPr>
        <w:t>a</w:t>
      </w:r>
      <w:r w:rsidRPr="00DA6D3F">
        <w:rPr>
          <w:color w:val="000009"/>
          <w:sz w:val="20"/>
          <w:szCs w:val="20"/>
          <w:lang w:val="en-US"/>
        </w:rPr>
        <w:t>,</w:t>
      </w:r>
      <w:r w:rsidRPr="00DA6D3F">
        <w:rPr>
          <w:color w:val="000009"/>
          <w:spacing w:val="-5"/>
          <w:sz w:val="20"/>
          <w:szCs w:val="20"/>
          <w:lang w:val="en-US"/>
        </w:rPr>
        <w:t xml:space="preserve"> </w:t>
      </w:r>
      <w:r w:rsidRPr="00DA6D3F">
        <w:rPr>
          <w:color w:val="000009"/>
          <w:sz w:val="20"/>
          <w:szCs w:val="20"/>
          <w:lang w:val="en-US"/>
        </w:rPr>
        <w:t>65044,</w:t>
      </w:r>
      <w:r w:rsidRPr="00DA6D3F">
        <w:rPr>
          <w:color w:val="000009"/>
          <w:spacing w:val="-4"/>
          <w:sz w:val="20"/>
          <w:szCs w:val="20"/>
          <w:lang w:val="en-US"/>
        </w:rPr>
        <w:t xml:space="preserve"> </w:t>
      </w:r>
      <w:r w:rsidRPr="00DA6D3F">
        <w:rPr>
          <w:color w:val="000009"/>
          <w:spacing w:val="-2"/>
          <w:sz w:val="20"/>
          <w:szCs w:val="20"/>
          <w:lang w:val="en-US"/>
        </w:rPr>
        <w:t>Ukraine</w:t>
      </w:r>
    </w:p>
    <w:bookmarkEnd w:id="1"/>
    <w:p w:rsidR="00A43F24" w:rsidRPr="001A2001" w:rsidRDefault="00A43F24" w:rsidP="00354452">
      <w:pPr>
        <w:pStyle w:val="a3"/>
        <w:ind w:left="0" w:firstLine="425"/>
        <w:jc w:val="left"/>
        <w:rPr>
          <w:strike/>
          <w:sz w:val="18"/>
        </w:rPr>
      </w:pPr>
    </w:p>
    <w:p w:rsidR="00A43F24" w:rsidRPr="00F435A4" w:rsidRDefault="00D578F3" w:rsidP="00354452">
      <w:pPr>
        <w:pStyle w:val="2"/>
        <w:ind w:right="0" w:firstLine="425"/>
        <w:rPr>
          <w:color w:val="000009"/>
          <w:spacing w:val="-2"/>
        </w:rPr>
      </w:pPr>
      <w:r w:rsidRPr="00F435A4">
        <w:rPr>
          <w:color w:val="000009"/>
          <w:spacing w:val="-2"/>
        </w:rPr>
        <w:t>А</w:t>
      </w:r>
      <w:r w:rsidR="00262A7A">
        <w:rPr>
          <w:color w:val="000009"/>
          <w:spacing w:val="-2"/>
          <w:lang w:val="en-US"/>
        </w:rPr>
        <w:t>BSTRACT</w:t>
      </w:r>
    </w:p>
    <w:p w:rsidR="008550B1" w:rsidRPr="001A2001" w:rsidRDefault="008550B1" w:rsidP="00354452">
      <w:pPr>
        <w:pStyle w:val="2"/>
        <w:ind w:right="0" w:firstLine="425"/>
        <w:rPr>
          <w:strike/>
        </w:rPr>
      </w:pPr>
    </w:p>
    <w:p w:rsidR="00262A7A" w:rsidRPr="00262A7A" w:rsidRDefault="00262A7A" w:rsidP="00354452">
      <w:pPr>
        <w:adjustRightInd w:val="0"/>
        <w:ind w:firstLine="425"/>
        <w:jc w:val="both"/>
        <w:rPr>
          <w:sz w:val="18"/>
          <w:szCs w:val="18"/>
          <w:lang w:val="en-US"/>
        </w:rPr>
      </w:pPr>
      <w:r w:rsidRPr="00262A7A">
        <w:rPr>
          <w:sz w:val="18"/>
          <w:szCs w:val="18"/>
          <w:lang w:val="en-US"/>
        </w:rPr>
        <w:t>A mechatronic technological system (MTS) has been developed</w:t>
      </w:r>
      <w:r>
        <w:rPr>
          <w:sz w:val="18"/>
          <w:szCs w:val="18"/>
          <w:lang w:val="en-US"/>
        </w:rPr>
        <w:t>. It</w:t>
      </w:r>
      <w:r w:rsidRPr="00262A7A">
        <w:rPr>
          <w:sz w:val="18"/>
          <w:szCs w:val="18"/>
          <w:lang w:val="en-US"/>
        </w:rPr>
        <w:t xml:space="preserve"> consisting of a CNC metal-cutting machine tool and a mechatronic spindle, made on the basis of an intelligent mechatronic mechanism (IMM). The main elements of the technological system </w:t>
      </w:r>
      <w:r>
        <w:rPr>
          <w:sz w:val="18"/>
          <w:szCs w:val="18"/>
          <w:lang w:val="en-US"/>
        </w:rPr>
        <w:t>–</w:t>
      </w:r>
      <w:r w:rsidRPr="00262A7A">
        <w:rPr>
          <w:sz w:val="18"/>
          <w:szCs w:val="18"/>
          <w:lang w:val="en-US"/>
        </w:rPr>
        <w:t xml:space="preserve"> </w:t>
      </w:r>
      <w:r w:rsidR="007107AA">
        <w:rPr>
          <w:sz w:val="18"/>
          <w:szCs w:val="18"/>
          <w:lang w:val="en-US"/>
        </w:rPr>
        <w:t xml:space="preserve">the </w:t>
      </w:r>
      <w:r w:rsidRPr="00262A7A">
        <w:rPr>
          <w:sz w:val="18"/>
          <w:szCs w:val="18"/>
          <w:lang w:val="en-US"/>
        </w:rPr>
        <w:t xml:space="preserve">CNC and IMM devices </w:t>
      </w:r>
      <w:r>
        <w:rPr>
          <w:sz w:val="18"/>
          <w:szCs w:val="18"/>
          <w:lang w:val="en-US"/>
        </w:rPr>
        <w:t>–</w:t>
      </w:r>
      <w:r w:rsidRPr="00262A7A">
        <w:rPr>
          <w:sz w:val="18"/>
          <w:szCs w:val="18"/>
          <w:lang w:val="en-US"/>
        </w:rPr>
        <w:t xml:space="preserve"> are part</w:t>
      </w:r>
      <w:r>
        <w:rPr>
          <w:sz w:val="18"/>
          <w:szCs w:val="18"/>
          <w:lang w:val="en-US"/>
        </w:rPr>
        <w:t>s</w:t>
      </w:r>
      <w:r w:rsidRPr="00262A7A">
        <w:rPr>
          <w:sz w:val="18"/>
          <w:szCs w:val="18"/>
          <w:lang w:val="en-US"/>
        </w:rPr>
        <w:t xml:space="preserve"> of a single hierarchical</w:t>
      </w:r>
      <w:r w:rsidR="000E634D">
        <w:rPr>
          <w:sz w:val="18"/>
          <w:szCs w:val="18"/>
          <w:lang w:val="en-US"/>
        </w:rPr>
        <w:t>,</w:t>
      </w:r>
      <w:r w:rsidRPr="00262A7A">
        <w:rPr>
          <w:sz w:val="18"/>
          <w:szCs w:val="18"/>
          <w:lang w:val="en-US"/>
        </w:rPr>
        <w:t xml:space="preserve"> two-level control system, representing, respectively, the upper and lower control levels in this system. The upper </w:t>
      </w:r>
      <w:r>
        <w:rPr>
          <w:sz w:val="18"/>
          <w:szCs w:val="18"/>
          <w:lang w:val="en-US"/>
        </w:rPr>
        <w:t xml:space="preserve">control </w:t>
      </w:r>
      <w:r w:rsidRPr="00262A7A">
        <w:rPr>
          <w:sz w:val="18"/>
          <w:szCs w:val="18"/>
          <w:lang w:val="en-US"/>
        </w:rPr>
        <w:t xml:space="preserve">level </w:t>
      </w:r>
      <w:r>
        <w:rPr>
          <w:sz w:val="18"/>
          <w:szCs w:val="18"/>
          <w:lang w:val="en-US"/>
        </w:rPr>
        <w:t>–</w:t>
      </w:r>
      <w:r w:rsidRPr="00262A7A">
        <w:rPr>
          <w:sz w:val="18"/>
          <w:szCs w:val="18"/>
          <w:lang w:val="en-US"/>
        </w:rPr>
        <w:t xml:space="preserve"> the CNC device </w:t>
      </w:r>
      <w:r>
        <w:rPr>
          <w:sz w:val="18"/>
          <w:szCs w:val="18"/>
          <w:lang w:val="en-US"/>
        </w:rPr>
        <w:t>–</w:t>
      </w:r>
      <w:r w:rsidRPr="00262A7A">
        <w:rPr>
          <w:sz w:val="18"/>
          <w:szCs w:val="18"/>
          <w:lang w:val="en-US"/>
        </w:rPr>
        <w:t xml:space="preserve"> ensures stabilization of the kinematic parameters of </w:t>
      </w:r>
      <w:bookmarkStart w:id="8" w:name="_Hlk177890836"/>
      <w:r>
        <w:rPr>
          <w:sz w:val="18"/>
          <w:szCs w:val="18"/>
          <w:lang w:val="en-US"/>
        </w:rPr>
        <w:t>machining</w:t>
      </w:r>
      <w:bookmarkEnd w:id="8"/>
      <w:r w:rsidRPr="00262A7A">
        <w:rPr>
          <w:sz w:val="18"/>
          <w:szCs w:val="18"/>
          <w:lang w:val="en-US"/>
        </w:rPr>
        <w:t xml:space="preserve"> (displacement, speed, </w:t>
      </w:r>
      <w:proofErr w:type="gramStart"/>
      <w:r w:rsidRPr="00262A7A">
        <w:rPr>
          <w:sz w:val="18"/>
          <w:szCs w:val="18"/>
          <w:lang w:val="en-US"/>
        </w:rPr>
        <w:t>acceleration</w:t>
      </w:r>
      <w:proofErr w:type="gramEnd"/>
      <w:r w:rsidRPr="00262A7A">
        <w:rPr>
          <w:sz w:val="18"/>
          <w:szCs w:val="18"/>
          <w:lang w:val="en-US"/>
        </w:rPr>
        <w:t xml:space="preserve">) and their software change in accordance with the CNC control program. The lower </w:t>
      </w:r>
      <w:r w:rsidR="00F73CB4">
        <w:rPr>
          <w:sz w:val="18"/>
          <w:szCs w:val="18"/>
          <w:lang w:val="en-US"/>
        </w:rPr>
        <w:t xml:space="preserve">control </w:t>
      </w:r>
      <w:r w:rsidRPr="00262A7A">
        <w:rPr>
          <w:sz w:val="18"/>
          <w:szCs w:val="18"/>
          <w:lang w:val="en-US"/>
        </w:rPr>
        <w:t xml:space="preserve">level </w:t>
      </w:r>
      <w:r w:rsidR="00F73CB4">
        <w:rPr>
          <w:sz w:val="18"/>
          <w:szCs w:val="18"/>
          <w:lang w:val="en-US"/>
        </w:rPr>
        <w:t>–</w:t>
      </w:r>
      <w:r w:rsidRPr="00262A7A">
        <w:rPr>
          <w:sz w:val="18"/>
          <w:szCs w:val="18"/>
          <w:lang w:val="en-US"/>
        </w:rPr>
        <w:t xml:space="preserve"> the IMM device </w:t>
      </w:r>
      <w:r w:rsidR="00F73CB4">
        <w:rPr>
          <w:sz w:val="18"/>
          <w:szCs w:val="18"/>
          <w:lang w:val="en-US"/>
        </w:rPr>
        <w:t>–</w:t>
      </w:r>
      <w:r w:rsidRPr="00262A7A">
        <w:rPr>
          <w:sz w:val="18"/>
          <w:szCs w:val="18"/>
          <w:lang w:val="en-US"/>
        </w:rPr>
        <w:t xml:space="preserve"> ensures stabilization of the power parameters of mechanical </w:t>
      </w:r>
      <w:r w:rsidR="00F73CB4">
        <w:rPr>
          <w:sz w:val="18"/>
          <w:szCs w:val="18"/>
          <w:lang w:val="en-US"/>
        </w:rPr>
        <w:t>machining</w:t>
      </w:r>
      <w:r w:rsidRPr="00262A7A">
        <w:rPr>
          <w:sz w:val="18"/>
          <w:szCs w:val="18"/>
          <w:lang w:val="en-US"/>
        </w:rPr>
        <w:t xml:space="preserve"> (</w:t>
      </w:r>
      <w:r w:rsidR="00F73CB4" w:rsidRPr="00262A7A">
        <w:rPr>
          <w:sz w:val="18"/>
          <w:szCs w:val="18"/>
          <w:lang w:val="en-US"/>
        </w:rPr>
        <w:t xml:space="preserve">cutting </w:t>
      </w:r>
      <w:r w:rsidRPr="00262A7A">
        <w:rPr>
          <w:sz w:val="18"/>
          <w:szCs w:val="18"/>
          <w:lang w:val="en-US"/>
        </w:rPr>
        <w:t>axial force and torque) and their software change in accordance with the technological requirements for the surface quality and the physical</w:t>
      </w:r>
      <w:r w:rsidR="00F73CB4">
        <w:rPr>
          <w:sz w:val="18"/>
          <w:szCs w:val="18"/>
          <w:lang w:val="en-US"/>
        </w:rPr>
        <w:t>-</w:t>
      </w:r>
      <w:r w:rsidRPr="00262A7A">
        <w:rPr>
          <w:sz w:val="18"/>
          <w:szCs w:val="18"/>
          <w:lang w:val="en-US"/>
        </w:rPr>
        <w:t>and</w:t>
      </w:r>
      <w:r w:rsidR="00F73CB4">
        <w:rPr>
          <w:sz w:val="18"/>
          <w:szCs w:val="18"/>
          <w:lang w:val="en-US"/>
        </w:rPr>
        <w:t>-</w:t>
      </w:r>
      <w:r w:rsidRPr="00262A7A">
        <w:rPr>
          <w:sz w:val="18"/>
          <w:szCs w:val="18"/>
          <w:lang w:val="en-US"/>
        </w:rPr>
        <w:t xml:space="preserve">mechanical state of the surface layer of the </w:t>
      </w:r>
      <w:r w:rsidR="00F73CB4">
        <w:rPr>
          <w:sz w:val="18"/>
          <w:szCs w:val="18"/>
          <w:lang w:val="en-US"/>
        </w:rPr>
        <w:t>machined</w:t>
      </w:r>
      <w:r w:rsidRPr="00262A7A">
        <w:rPr>
          <w:sz w:val="18"/>
          <w:szCs w:val="18"/>
          <w:lang w:val="en-US"/>
        </w:rPr>
        <w:t xml:space="preserve"> parts. At both control levels</w:t>
      </w:r>
      <w:r w:rsidR="00F73CB4">
        <w:rPr>
          <w:sz w:val="18"/>
          <w:szCs w:val="18"/>
          <w:lang w:val="en-US"/>
        </w:rPr>
        <w:t xml:space="preserve"> (the upper and lower ones)</w:t>
      </w:r>
      <w:r w:rsidRPr="00262A7A">
        <w:rPr>
          <w:sz w:val="18"/>
          <w:szCs w:val="18"/>
          <w:lang w:val="en-US"/>
        </w:rPr>
        <w:t xml:space="preserve">, closed automatic control systems </w:t>
      </w:r>
      <w:r w:rsidR="000E634D">
        <w:rPr>
          <w:sz w:val="18"/>
          <w:szCs w:val="18"/>
          <w:lang w:val="en-US"/>
        </w:rPr>
        <w:t>“</w:t>
      </w:r>
      <w:r w:rsidRPr="00262A7A">
        <w:rPr>
          <w:sz w:val="18"/>
          <w:szCs w:val="18"/>
          <w:lang w:val="en-US"/>
        </w:rPr>
        <w:t>by deviation</w:t>
      </w:r>
      <w:r w:rsidR="000E634D">
        <w:rPr>
          <w:sz w:val="18"/>
          <w:szCs w:val="18"/>
          <w:lang w:val="en-US"/>
        </w:rPr>
        <w:t>”</w:t>
      </w:r>
      <w:r w:rsidRPr="00262A7A">
        <w:rPr>
          <w:sz w:val="18"/>
          <w:szCs w:val="18"/>
          <w:lang w:val="en-US"/>
        </w:rPr>
        <w:t xml:space="preserve"> of the adjustable kinematic (upper control level) and power (lower control level) parameters of mechanical </w:t>
      </w:r>
      <w:r w:rsidR="00F73CB4">
        <w:rPr>
          <w:sz w:val="18"/>
          <w:szCs w:val="18"/>
          <w:lang w:val="en-US"/>
        </w:rPr>
        <w:t>machining</w:t>
      </w:r>
      <w:r w:rsidRPr="00262A7A">
        <w:rPr>
          <w:sz w:val="18"/>
          <w:szCs w:val="18"/>
          <w:lang w:val="en-US"/>
        </w:rPr>
        <w:t xml:space="preserve"> </w:t>
      </w:r>
      <w:r w:rsidR="00F73CB4">
        <w:rPr>
          <w:sz w:val="18"/>
          <w:szCs w:val="18"/>
          <w:lang w:val="en-US"/>
        </w:rPr>
        <w:t xml:space="preserve">are </w:t>
      </w:r>
      <w:r w:rsidRPr="00262A7A">
        <w:rPr>
          <w:sz w:val="18"/>
          <w:szCs w:val="18"/>
          <w:lang w:val="en-US"/>
        </w:rPr>
        <w:t>function</w:t>
      </w:r>
      <w:r w:rsidR="00F73CB4">
        <w:rPr>
          <w:sz w:val="18"/>
          <w:szCs w:val="18"/>
          <w:lang w:val="en-US"/>
        </w:rPr>
        <w:t>ing</w:t>
      </w:r>
      <w:r w:rsidRPr="00262A7A">
        <w:rPr>
          <w:sz w:val="18"/>
          <w:szCs w:val="18"/>
          <w:lang w:val="en-US"/>
        </w:rPr>
        <w:t xml:space="preserve">. Moreover, the automatic control system of the lower </w:t>
      </w:r>
      <w:r w:rsidR="00F73CB4">
        <w:rPr>
          <w:sz w:val="18"/>
          <w:szCs w:val="18"/>
          <w:lang w:val="en-US"/>
        </w:rPr>
        <w:t xml:space="preserve">control </w:t>
      </w:r>
      <w:r w:rsidRPr="00262A7A">
        <w:rPr>
          <w:sz w:val="18"/>
          <w:szCs w:val="18"/>
          <w:lang w:val="en-US"/>
        </w:rPr>
        <w:t xml:space="preserve">level of the hierarchy in relation to a similar automatic control system of the upper </w:t>
      </w:r>
      <w:r w:rsidR="00F73CB4">
        <w:rPr>
          <w:sz w:val="18"/>
          <w:szCs w:val="18"/>
          <w:lang w:val="en-US"/>
        </w:rPr>
        <w:t xml:space="preserve">control </w:t>
      </w:r>
      <w:r w:rsidRPr="00262A7A">
        <w:rPr>
          <w:sz w:val="18"/>
          <w:szCs w:val="18"/>
          <w:lang w:val="en-US"/>
        </w:rPr>
        <w:t xml:space="preserve">level, implements the method of automatic control </w:t>
      </w:r>
      <w:r w:rsidR="000E634D">
        <w:rPr>
          <w:sz w:val="18"/>
          <w:szCs w:val="18"/>
          <w:lang w:val="en-US"/>
        </w:rPr>
        <w:t>“</w:t>
      </w:r>
      <w:r w:rsidRPr="00262A7A">
        <w:rPr>
          <w:sz w:val="18"/>
          <w:szCs w:val="18"/>
          <w:lang w:val="en-US"/>
        </w:rPr>
        <w:t>by disturbance</w:t>
      </w:r>
      <w:r w:rsidR="000E634D">
        <w:rPr>
          <w:sz w:val="18"/>
          <w:szCs w:val="18"/>
          <w:lang w:val="en-US"/>
        </w:rPr>
        <w:t>”</w:t>
      </w:r>
      <w:r w:rsidRPr="00262A7A">
        <w:rPr>
          <w:sz w:val="18"/>
          <w:szCs w:val="18"/>
          <w:lang w:val="en-US"/>
        </w:rPr>
        <w:t xml:space="preserve">. This, in addition to directly ensuring surface finish and surface integrity, allows improving the quality of stabilization of kinematic cutting parameters at the upper control level. Experimental studies of MTS were carried out when </w:t>
      </w:r>
      <w:r w:rsidR="00F73CB4">
        <w:rPr>
          <w:sz w:val="18"/>
          <w:szCs w:val="18"/>
          <w:lang w:val="en-US"/>
        </w:rPr>
        <w:t>machining</w:t>
      </w:r>
      <w:r w:rsidRPr="00262A7A">
        <w:rPr>
          <w:sz w:val="18"/>
          <w:szCs w:val="18"/>
          <w:lang w:val="en-US"/>
        </w:rPr>
        <w:t xml:space="preserve"> parts from various materials (steel, </w:t>
      </w:r>
      <w:r w:rsidR="00254C18" w:rsidRPr="00254C18">
        <w:rPr>
          <w:sz w:val="18"/>
          <w:szCs w:val="18"/>
          <w:lang w:val="en-US"/>
        </w:rPr>
        <w:t>polymer composite materials</w:t>
      </w:r>
      <w:r w:rsidRPr="00262A7A">
        <w:rPr>
          <w:sz w:val="18"/>
          <w:szCs w:val="18"/>
          <w:lang w:val="en-US"/>
        </w:rPr>
        <w:t xml:space="preserve">, superhard crystals </w:t>
      </w:r>
      <w:r w:rsidR="00254C18">
        <w:rPr>
          <w:sz w:val="18"/>
          <w:szCs w:val="18"/>
          <w:lang w:val="en-US"/>
        </w:rPr>
        <w:t>and stones</w:t>
      </w:r>
      <w:r w:rsidRPr="00262A7A">
        <w:rPr>
          <w:sz w:val="18"/>
          <w:szCs w:val="18"/>
          <w:lang w:val="en-US"/>
        </w:rPr>
        <w:t>, other difficult-to-</w:t>
      </w:r>
      <w:r w:rsidR="00254C18">
        <w:rPr>
          <w:sz w:val="18"/>
          <w:szCs w:val="18"/>
          <w:lang w:val="en-US"/>
        </w:rPr>
        <w:t>machine</w:t>
      </w:r>
      <w:r w:rsidRPr="00262A7A">
        <w:rPr>
          <w:sz w:val="18"/>
          <w:szCs w:val="18"/>
          <w:lang w:val="en-US"/>
        </w:rPr>
        <w:t xml:space="preserve"> materials).</w:t>
      </w:r>
    </w:p>
    <w:p w:rsidR="008550B1" w:rsidRPr="00262A7A" w:rsidRDefault="003A5CFF" w:rsidP="00354452">
      <w:pPr>
        <w:adjustRightInd w:val="0"/>
        <w:ind w:firstLine="425"/>
        <w:jc w:val="both"/>
        <w:rPr>
          <w:sz w:val="24"/>
          <w:szCs w:val="24"/>
          <w:lang w:val="en-US"/>
        </w:rPr>
      </w:pPr>
      <w:r>
        <w:rPr>
          <w:b/>
          <w:bCs/>
          <w:sz w:val="18"/>
          <w:szCs w:val="18"/>
          <w:lang w:val="en-US"/>
        </w:rPr>
        <w:t>Keywords</w:t>
      </w:r>
      <w:r w:rsidR="008550B1" w:rsidRPr="00262A7A">
        <w:rPr>
          <w:b/>
          <w:bCs/>
          <w:sz w:val="18"/>
          <w:szCs w:val="18"/>
          <w:lang w:val="en-US"/>
        </w:rPr>
        <w:t>:</w:t>
      </w:r>
      <w:r w:rsidR="008550B1" w:rsidRPr="00262A7A">
        <w:rPr>
          <w:bCs/>
          <w:sz w:val="18"/>
          <w:szCs w:val="18"/>
          <w:lang w:val="en-US"/>
        </w:rPr>
        <w:t xml:space="preserve"> </w:t>
      </w:r>
      <w:r w:rsidR="00E67185" w:rsidRPr="00E67185">
        <w:rPr>
          <w:bCs/>
          <w:sz w:val="18"/>
          <w:szCs w:val="18"/>
          <w:lang w:val="en-US"/>
        </w:rPr>
        <w:t xml:space="preserve">vehicle repair technology, </w:t>
      </w:r>
      <w:r w:rsidR="00262A7A" w:rsidRPr="00262A7A">
        <w:rPr>
          <w:bCs/>
          <w:sz w:val="18"/>
          <w:szCs w:val="18"/>
          <w:lang w:val="en-US"/>
        </w:rPr>
        <w:t xml:space="preserve">machining, smart cutting, axial cutting force, cutting torque, computer numerical control, intelligent mechatronic mechanism, </w:t>
      </w:r>
      <w:r w:rsidR="00E67185" w:rsidRPr="00E67185">
        <w:rPr>
          <w:bCs/>
          <w:sz w:val="18"/>
          <w:szCs w:val="18"/>
          <w:lang w:val="en-US"/>
        </w:rPr>
        <w:t>linear actuator</w:t>
      </w:r>
    </w:p>
    <w:bookmarkEnd w:id="2"/>
    <w:p w:rsidR="00004324" w:rsidRDefault="00004324" w:rsidP="00354452">
      <w:pPr>
        <w:pStyle w:val="a3"/>
        <w:ind w:left="0" w:firstLine="425"/>
        <w:rPr>
          <w:b/>
          <w:color w:val="000009"/>
        </w:rPr>
      </w:pPr>
    </w:p>
    <w:p w:rsidR="0052680F" w:rsidRPr="00BE4FE8" w:rsidRDefault="00306E93" w:rsidP="00354452">
      <w:pPr>
        <w:pStyle w:val="a3"/>
        <w:tabs>
          <w:tab w:val="left" w:pos="2552"/>
        </w:tabs>
        <w:ind w:left="0" w:firstLine="425"/>
        <w:rPr>
          <w:color w:val="000000" w:themeColor="text1"/>
          <w:lang w:val="en-US"/>
        </w:rPr>
      </w:pPr>
      <w:proofErr w:type="gramStart"/>
      <w:r w:rsidRPr="00306E93">
        <w:rPr>
          <w:b/>
          <w:color w:val="000009"/>
          <w:lang w:val="en-US"/>
        </w:rPr>
        <w:t>Relevance.</w:t>
      </w:r>
      <w:proofErr w:type="gramEnd"/>
      <w:r>
        <w:rPr>
          <w:b/>
          <w:color w:val="000009"/>
          <w:lang w:val="en-US"/>
        </w:rPr>
        <w:t xml:space="preserve"> </w:t>
      </w:r>
      <w:r w:rsidR="0052680F" w:rsidRPr="0052680F">
        <w:rPr>
          <w:color w:val="000009"/>
          <w:lang w:val="en-US"/>
        </w:rPr>
        <w:t xml:space="preserve">Effective technology </w:t>
      </w:r>
      <w:r w:rsidR="0052680F" w:rsidRPr="00BE4FE8">
        <w:rPr>
          <w:color w:val="000000" w:themeColor="text1"/>
          <w:lang w:val="en-US"/>
        </w:rPr>
        <w:t>for repairing cars and other vehicles is extremely important in wartime conditions.</w:t>
      </w:r>
      <w:r w:rsidR="00004324" w:rsidRPr="00BE4FE8">
        <w:rPr>
          <w:color w:val="000000" w:themeColor="text1"/>
        </w:rPr>
        <w:t xml:space="preserve"> </w:t>
      </w:r>
      <w:r w:rsidR="00004324" w:rsidRPr="00BE4FE8">
        <w:rPr>
          <w:color w:val="000000" w:themeColor="text1"/>
          <w:lang w:val="en-US"/>
        </w:rPr>
        <w:t>In turn, the effectiveness of the repair technology is determined by the appropriate means of technological equipment.</w:t>
      </w:r>
    </w:p>
    <w:p w:rsidR="00913B39" w:rsidRDefault="00F77C5C" w:rsidP="00354452">
      <w:pPr>
        <w:pStyle w:val="a3"/>
        <w:ind w:left="0" w:firstLine="425"/>
        <w:rPr>
          <w:color w:val="000009"/>
          <w:lang w:val="en-US"/>
        </w:rPr>
      </w:pPr>
      <w:r w:rsidRPr="00F77C5C">
        <w:rPr>
          <w:color w:val="000009"/>
          <w:lang w:val="en-US"/>
        </w:rPr>
        <w:t xml:space="preserve">Having more than fifty years of experience in implementing the technologies discussed below in specific areas of industrial production (aspherical optics for ground-based telescopes, as well as mobile devices for aircraft, turbine blades for aircraft engines, manufacturing precision parts from grown single crystals used in control and measuring equipment, the essence of the above-mentioned </w:t>
      </w:r>
      <w:r w:rsidR="00BE4FE8" w:rsidRPr="00F77C5C">
        <w:rPr>
          <w:color w:val="000009"/>
          <w:lang w:val="en-US"/>
        </w:rPr>
        <w:t xml:space="preserve">technological processes was not disclosed in the open press until the end of the last century for reasons of secrecy. See, for example, Patent No. 1405189 </w:t>
      </w:r>
      <w:r w:rsidR="00BE4FE8">
        <w:rPr>
          <w:color w:val="000009"/>
          <w:lang w:val="en-US"/>
        </w:rPr>
        <w:t>“</w:t>
      </w:r>
      <w:r w:rsidR="00BE4FE8" w:rsidRPr="00F77C5C">
        <w:rPr>
          <w:color w:val="000009"/>
          <w:lang w:val="en-US"/>
        </w:rPr>
        <w:t>Machining method of blade edges</w:t>
      </w:r>
      <w:r w:rsidR="00BE4FE8">
        <w:rPr>
          <w:color w:val="000009"/>
          <w:lang w:val="en-US"/>
        </w:rPr>
        <w:t>”</w:t>
      </w:r>
      <w:r w:rsidR="00BE4FE8" w:rsidRPr="00F77C5C">
        <w:rPr>
          <w:color w:val="000009"/>
          <w:lang w:val="en-US"/>
        </w:rPr>
        <w:t xml:space="preserve">, as well as Patent No. 1478541 </w:t>
      </w:r>
      <w:r w:rsidR="00BE4FE8">
        <w:rPr>
          <w:color w:val="000009"/>
          <w:lang w:val="en-US"/>
        </w:rPr>
        <w:t>“</w:t>
      </w:r>
      <w:r w:rsidR="00BE4FE8" w:rsidRPr="00F77C5C">
        <w:rPr>
          <w:color w:val="000009"/>
          <w:lang w:val="en-US"/>
        </w:rPr>
        <w:t>Machining method of a turbine blade profile</w:t>
      </w:r>
      <w:r w:rsidR="00BE4FE8">
        <w:rPr>
          <w:color w:val="000009"/>
          <w:lang w:val="en-US"/>
        </w:rPr>
        <w:t>”</w:t>
      </w:r>
      <w:r w:rsidR="00BE4FE8" w:rsidRPr="00F77C5C">
        <w:rPr>
          <w:color w:val="000009"/>
          <w:lang w:val="en-US"/>
        </w:rPr>
        <w:t xml:space="preserve">. </w:t>
      </w:r>
      <w:r w:rsidR="00BE4FE8">
        <w:rPr>
          <w:color w:val="000009"/>
          <w:lang w:val="en-US"/>
        </w:rPr>
        <w:t xml:space="preserve">Last time </w:t>
      </w:r>
      <w:r w:rsidR="00BE4FE8" w:rsidRPr="00F77C5C">
        <w:rPr>
          <w:color w:val="000009"/>
          <w:lang w:val="en-US"/>
        </w:rPr>
        <w:t>the essence of numerous inventions on the above-mentioned topics begins to be covered in the open press, since the new scientific direction was under threat of closure due to the lack of opportunities to conduct</w:t>
      </w:r>
      <w:r w:rsidR="00BE4FE8">
        <w:rPr>
          <w:color w:val="000009"/>
          <w:lang w:val="en-US"/>
        </w:rPr>
        <w:br/>
      </w:r>
    </w:p>
    <w:p w:rsidR="00913B39" w:rsidRPr="00BE4FE8" w:rsidRDefault="00913B39" w:rsidP="00354452">
      <w:pPr>
        <w:tabs>
          <w:tab w:val="left" w:pos="8483"/>
        </w:tabs>
        <w:contextualSpacing/>
        <w:jc w:val="both"/>
        <w:rPr>
          <w:sz w:val="20"/>
          <w:szCs w:val="20"/>
          <w:lang w:val="en-US" w:eastAsia="ru-RU"/>
        </w:rPr>
      </w:pPr>
      <w:r w:rsidRPr="00BE4FE8">
        <w:rPr>
          <w:sz w:val="20"/>
          <w:szCs w:val="20"/>
          <w:lang w:val="en-US" w:eastAsia="ru-RU"/>
        </w:rPr>
        <w:t>This is an open access article under the CC BY license (https://creativecommons.org/licenses/by/4.0/deed.uk)</w:t>
      </w:r>
    </w:p>
    <w:p w:rsidR="00F77C5C" w:rsidRDefault="00F77C5C" w:rsidP="00354452">
      <w:pPr>
        <w:pStyle w:val="a3"/>
        <w:ind w:left="0" w:firstLine="0"/>
        <w:rPr>
          <w:color w:val="000009"/>
          <w:lang w:val="en-US"/>
        </w:rPr>
      </w:pPr>
      <w:proofErr w:type="gramStart"/>
      <w:r w:rsidRPr="00F77C5C">
        <w:rPr>
          <w:color w:val="000009"/>
          <w:lang w:val="en-US"/>
        </w:rPr>
        <w:lastRenderedPageBreak/>
        <w:t>further</w:t>
      </w:r>
      <w:proofErr w:type="gramEnd"/>
      <w:r w:rsidRPr="00F77C5C">
        <w:rPr>
          <w:color w:val="000009"/>
          <w:lang w:val="en-US"/>
        </w:rPr>
        <w:t xml:space="preserve"> research in the field of creating </w:t>
      </w:r>
      <w:r w:rsidR="00746EC9">
        <w:rPr>
          <w:color w:val="000009"/>
          <w:lang w:val="en-US"/>
        </w:rPr>
        <w:t xml:space="preserve">a </w:t>
      </w:r>
      <w:r w:rsidRPr="00F77C5C">
        <w:rPr>
          <w:color w:val="000009"/>
          <w:lang w:val="en-US"/>
        </w:rPr>
        <w:t>new generation technology for almost the entire technosphere (industry, space, medicine, sports, culture</w:t>
      </w:r>
      <w:r w:rsidR="00746EC9">
        <w:rPr>
          <w:color w:val="000009"/>
          <w:lang w:val="en-US"/>
        </w:rPr>
        <w:t>, etc</w:t>
      </w:r>
      <w:r w:rsidR="00E136D1">
        <w:rPr>
          <w:color w:val="000009"/>
          <w:lang w:val="en-US"/>
        </w:rPr>
        <w:t>.</w:t>
      </w:r>
      <w:r w:rsidRPr="00F77C5C">
        <w:rPr>
          <w:color w:val="000009"/>
          <w:lang w:val="en-US"/>
        </w:rPr>
        <w:t xml:space="preserve">).   </w:t>
      </w:r>
    </w:p>
    <w:p w:rsidR="00F77C5C" w:rsidRPr="00306E93" w:rsidRDefault="00F77C5C" w:rsidP="00354452">
      <w:pPr>
        <w:pStyle w:val="a3"/>
        <w:spacing w:line="245" w:lineRule="auto"/>
        <w:ind w:left="0" w:firstLine="425"/>
        <w:rPr>
          <w:color w:val="000009"/>
          <w:lang w:val="en-US"/>
        </w:rPr>
      </w:pPr>
      <w:r w:rsidRPr="00F77C5C">
        <w:rPr>
          <w:color w:val="000009"/>
          <w:lang w:val="en-US"/>
        </w:rPr>
        <w:t xml:space="preserve">The newly created and modernized technological equipment with CNC demonstrated results in terms of accuracy, </w:t>
      </w:r>
      <w:r w:rsidR="0063511E">
        <w:rPr>
          <w:color w:val="000009"/>
          <w:lang w:val="en-US"/>
        </w:rPr>
        <w:t xml:space="preserve">surface </w:t>
      </w:r>
      <w:r w:rsidRPr="00F77C5C">
        <w:rPr>
          <w:color w:val="000009"/>
          <w:lang w:val="en-US"/>
        </w:rPr>
        <w:t>roughness and machining parts quality above the level of world achievements and was implemented in various areas of industrial production, the most significant of which are</w:t>
      </w:r>
      <w:r w:rsidR="00306E93">
        <w:rPr>
          <w:color w:val="000009"/>
          <w:lang w:val="en-US"/>
        </w:rPr>
        <w:t xml:space="preserve"> the following.</w:t>
      </w:r>
    </w:p>
    <w:p w:rsidR="00F77C5C" w:rsidRPr="00F77C5C" w:rsidRDefault="00F77C5C" w:rsidP="00354452">
      <w:pPr>
        <w:pStyle w:val="a3"/>
        <w:spacing w:line="245" w:lineRule="auto"/>
        <w:ind w:left="0" w:firstLine="425"/>
        <w:rPr>
          <w:color w:val="000009"/>
          <w:lang w:val="en-US"/>
        </w:rPr>
      </w:pPr>
      <w:r w:rsidRPr="00F77C5C">
        <w:rPr>
          <w:color w:val="000009"/>
          <w:lang w:val="en-US"/>
        </w:rPr>
        <w:t>1. Production of aspherical optics from the blank to the finished product</w:t>
      </w:r>
      <w:r w:rsidR="00306E93">
        <w:rPr>
          <w:color w:val="000009"/>
          <w:lang w:val="en-US"/>
        </w:rPr>
        <w:t>.</w:t>
      </w:r>
      <w:r w:rsidRPr="00F77C5C">
        <w:rPr>
          <w:color w:val="000009"/>
          <w:lang w:val="en-US"/>
        </w:rPr>
        <w:t xml:space="preserve"> </w:t>
      </w:r>
    </w:p>
    <w:p w:rsidR="00F77C5C" w:rsidRPr="00F77C5C" w:rsidRDefault="00F77C5C" w:rsidP="00354452">
      <w:pPr>
        <w:pStyle w:val="a3"/>
        <w:spacing w:line="245" w:lineRule="auto"/>
        <w:ind w:left="0" w:firstLine="425"/>
        <w:rPr>
          <w:color w:val="000009"/>
          <w:lang w:val="en-US"/>
        </w:rPr>
      </w:pPr>
      <w:r w:rsidRPr="00F77C5C">
        <w:rPr>
          <w:color w:val="000009"/>
          <w:lang w:val="en-US"/>
        </w:rPr>
        <w:t>2. Finishing machining of the blades profile of the gas turbine engines (Institute of Electric Welding of the National Academy of Sciences of Ukraine named after Academician Paton, implementation act).</w:t>
      </w:r>
    </w:p>
    <w:p w:rsidR="00F77C5C" w:rsidRPr="00F77C5C" w:rsidRDefault="00F77C5C" w:rsidP="00354452">
      <w:pPr>
        <w:pStyle w:val="a3"/>
        <w:spacing w:line="245" w:lineRule="auto"/>
        <w:ind w:left="0" w:firstLine="425"/>
        <w:rPr>
          <w:color w:val="000009"/>
          <w:lang w:val="en-US"/>
        </w:rPr>
      </w:pPr>
      <w:r w:rsidRPr="00F77C5C">
        <w:rPr>
          <w:color w:val="000009"/>
          <w:lang w:val="en-US"/>
        </w:rPr>
        <w:t>3. High-performance machining of critical parts from grown single crystals (Institute of Single Crystals of the National Academy of Sciences of Ukraine, implementation act).</w:t>
      </w:r>
    </w:p>
    <w:p w:rsidR="00F77C5C" w:rsidRPr="00F77C5C" w:rsidRDefault="00F77C5C" w:rsidP="00354452">
      <w:pPr>
        <w:pStyle w:val="a3"/>
        <w:spacing w:line="245" w:lineRule="auto"/>
        <w:ind w:left="0" w:firstLine="425"/>
        <w:rPr>
          <w:color w:val="000009"/>
          <w:lang w:val="en-US"/>
        </w:rPr>
      </w:pPr>
      <w:r w:rsidRPr="00F77C5C">
        <w:rPr>
          <w:color w:val="000009"/>
          <w:lang w:val="en-US"/>
        </w:rPr>
        <w:t>A significant contribution to the problematic issues of the intellectualization of technological processes was also made in the following areas.</w:t>
      </w:r>
    </w:p>
    <w:p w:rsidR="00F77C5C" w:rsidRPr="00F77C5C" w:rsidRDefault="00F77C5C" w:rsidP="00354452">
      <w:pPr>
        <w:pStyle w:val="a3"/>
        <w:spacing w:line="245" w:lineRule="auto"/>
        <w:ind w:left="0" w:firstLine="425"/>
        <w:rPr>
          <w:color w:val="000009"/>
          <w:lang w:val="en-US"/>
        </w:rPr>
      </w:pPr>
      <w:r w:rsidRPr="00F77C5C">
        <w:rPr>
          <w:color w:val="000009"/>
          <w:lang w:val="en-US"/>
        </w:rPr>
        <w:t>1. Dimensional machining of the shape-generating surfaces of dies and press molds.</w:t>
      </w:r>
    </w:p>
    <w:p w:rsidR="00F77C5C" w:rsidRPr="00F77C5C" w:rsidRDefault="00306E93" w:rsidP="00354452">
      <w:pPr>
        <w:pStyle w:val="a3"/>
        <w:spacing w:line="245" w:lineRule="auto"/>
        <w:ind w:left="0" w:firstLine="425"/>
        <w:rPr>
          <w:color w:val="000009"/>
          <w:lang w:val="en-US"/>
        </w:rPr>
      </w:pPr>
      <w:r>
        <w:rPr>
          <w:color w:val="000009"/>
          <w:lang w:val="en-US"/>
        </w:rPr>
        <w:t>2</w:t>
      </w:r>
      <w:r w:rsidR="00F77C5C" w:rsidRPr="00F77C5C">
        <w:rPr>
          <w:color w:val="000009"/>
          <w:lang w:val="en-US"/>
        </w:rPr>
        <w:t>. Drilling thin deep holes with a diameter of less than a millimeter, for example, 0.3 mm.</w:t>
      </w:r>
    </w:p>
    <w:p w:rsidR="00F77C5C" w:rsidRDefault="00F77C5C" w:rsidP="00354452">
      <w:pPr>
        <w:pStyle w:val="a3"/>
        <w:spacing w:line="245" w:lineRule="auto"/>
        <w:ind w:left="0" w:firstLine="425"/>
        <w:rPr>
          <w:color w:val="000009"/>
          <w:lang w:val="en-US"/>
        </w:rPr>
      </w:pPr>
      <w:r w:rsidRPr="00F77C5C">
        <w:rPr>
          <w:color w:val="000009"/>
          <w:lang w:val="en-US"/>
        </w:rPr>
        <w:t>The list can be continued, but in terms of achieving the required accuracy, it is worth emphasizing that fundamentally new technologies were created and implemented not as an alternative to existing ones (at that time), but due to the lack of any technical solutions for achieving nanometric accuracy.</w:t>
      </w:r>
    </w:p>
    <w:p w:rsidR="009047DF" w:rsidRDefault="00F435A4" w:rsidP="009047DF">
      <w:pPr>
        <w:pStyle w:val="a3"/>
        <w:spacing w:line="245" w:lineRule="auto"/>
        <w:ind w:left="0" w:firstLine="425"/>
        <w:rPr>
          <w:color w:val="000009"/>
          <w:lang w:val="en-US"/>
        </w:rPr>
      </w:pPr>
      <w:proofErr w:type="gramStart"/>
      <w:r w:rsidRPr="00F435A4">
        <w:rPr>
          <w:b/>
          <w:bCs/>
          <w:color w:val="000009"/>
          <w:lang w:val="en-US"/>
        </w:rPr>
        <w:t>Literature Review</w:t>
      </w:r>
      <w:r w:rsidR="008A369C">
        <w:rPr>
          <w:b/>
          <w:bCs/>
          <w:color w:val="000009"/>
          <w:lang w:val="en-US"/>
        </w:rPr>
        <w:t>.</w:t>
      </w:r>
      <w:proofErr w:type="gramEnd"/>
      <w:r w:rsidR="008A369C">
        <w:rPr>
          <w:b/>
          <w:bCs/>
          <w:color w:val="000009"/>
          <w:lang w:val="en-US"/>
        </w:rPr>
        <w:t xml:space="preserve"> </w:t>
      </w:r>
    </w:p>
    <w:p w:rsidR="00E7695A" w:rsidRPr="00A17C40" w:rsidRDefault="00E7695A" w:rsidP="009047DF">
      <w:pPr>
        <w:pStyle w:val="a3"/>
        <w:spacing w:line="245" w:lineRule="auto"/>
        <w:ind w:left="0" w:firstLine="425"/>
        <w:rPr>
          <w:color w:val="000009"/>
          <w:lang w:val="en-US"/>
        </w:rPr>
      </w:pPr>
      <w:r w:rsidRPr="00E7695A">
        <w:rPr>
          <w:color w:val="000009"/>
          <w:lang w:val="en-US"/>
        </w:rPr>
        <w:t xml:space="preserve">So far, in the theory of hierarchical management, there are no established rules and criteria for the interaction of different levels in terms of achieving an acceptable managerial result. Significant achievements in this field include the well-known rule of levels: management intelligence is hierarchically distributed in accordance with the “principle of increasing accuracy while reducing intelligence”, which is obvious in all hierarchical management systems [1]. The reaction of the mechatronic deviation feedback system to the occurrence of an unexpected deviation is delayed, and such a closed system is not ready for the upcoming accidental, i.e. unforeseen deviation [2]. In turn, the disadvantage of the operation of a faster mechatronic system “by perturbation” when controlling power parameters in the processing zone is the fact that during the execution of the dimensional processing program in places where the physical and mechanical properties of the processed part material change, dimensional errors occur in the form of sections of uncollected </w:t>
      </w:r>
      <w:r w:rsidRPr="00A17C40">
        <w:rPr>
          <w:color w:val="000009"/>
          <w:lang w:val="en-US"/>
        </w:rPr>
        <w:t>material [3].</w:t>
      </w:r>
    </w:p>
    <w:p w:rsidR="00E7695A" w:rsidRPr="00A17C40" w:rsidRDefault="00A12E88" w:rsidP="00E7695A">
      <w:pPr>
        <w:pStyle w:val="a3"/>
        <w:spacing w:line="245" w:lineRule="auto"/>
        <w:ind w:left="0" w:firstLine="425"/>
        <w:rPr>
          <w:color w:val="000009"/>
          <w:lang w:val="en-US"/>
        </w:rPr>
      </w:pPr>
      <w:r w:rsidRPr="00A17C40">
        <w:rPr>
          <w:color w:val="000009"/>
          <w:lang w:val="en-US"/>
        </w:rPr>
        <w:t xml:space="preserve">Monitoring the cutting forces and torque helps both anticipating the tool’s fracture and controlling, including both detection of the tool wear types and thread quality control [4]. </w:t>
      </w:r>
      <w:r w:rsidR="00424185" w:rsidRPr="00A17C40">
        <w:rPr>
          <w:color w:val="000009"/>
          <w:lang w:val="en-US"/>
        </w:rPr>
        <w:t>For each tap, a multivariate</w:t>
      </w:r>
      <w:r w:rsidRPr="00A17C40">
        <w:rPr>
          <w:color w:val="000009"/>
          <w:lang w:val="en-US"/>
        </w:rPr>
        <w:t xml:space="preserve"> </w:t>
      </w:r>
      <w:r w:rsidR="00424185" w:rsidRPr="00A17C40">
        <w:rPr>
          <w:color w:val="000009"/>
          <w:lang w:val="en-US"/>
        </w:rPr>
        <w:t>statistical process control chart is presented based on the principal components of the</w:t>
      </w:r>
      <w:r w:rsidRPr="00A17C40">
        <w:rPr>
          <w:color w:val="000009"/>
          <w:lang w:val="en-US"/>
        </w:rPr>
        <w:t xml:space="preserve"> </w:t>
      </w:r>
      <w:r w:rsidR="00424185" w:rsidRPr="00A17C40">
        <w:rPr>
          <w:color w:val="000009"/>
          <w:lang w:val="en-US"/>
        </w:rPr>
        <w:t>torque signal directly measured from the spindle motor drive to diagnose the thread</w:t>
      </w:r>
      <w:r w:rsidRPr="00A17C40">
        <w:rPr>
          <w:color w:val="000009"/>
          <w:lang w:val="en-US"/>
        </w:rPr>
        <w:t xml:space="preserve"> </w:t>
      </w:r>
      <w:r w:rsidR="00424185" w:rsidRPr="00A17C40">
        <w:rPr>
          <w:color w:val="000009"/>
          <w:lang w:val="en-US"/>
        </w:rPr>
        <w:t>profile quality [5</w:t>
      </w:r>
      <w:r w:rsidR="00A17C40">
        <w:rPr>
          <w:color w:val="000009"/>
          <w:lang w:val="en-US"/>
        </w:rPr>
        <w:t xml:space="preserve">]. </w:t>
      </w:r>
      <w:r w:rsidR="00E7695A" w:rsidRPr="00A17C40">
        <w:rPr>
          <w:color w:val="000009"/>
          <w:lang w:val="en-US"/>
        </w:rPr>
        <w:t xml:space="preserve">However, the possibility of automatic torque control to reduce it (e.g., to reduce the tap wear) was not considered. </w:t>
      </w:r>
    </w:p>
    <w:p w:rsidR="002900F1" w:rsidRPr="00A17C40" w:rsidRDefault="002900F1" w:rsidP="00E7695A">
      <w:pPr>
        <w:pStyle w:val="a3"/>
        <w:spacing w:line="245" w:lineRule="auto"/>
        <w:ind w:left="0" w:firstLine="425"/>
        <w:rPr>
          <w:lang w:val="en-US"/>
        </w:rPr>
      </w:pPr>
      <w:r w:rsidRPr="00A17C40">
        <w:rPr>
          <w:lang w:val="en-US"/>
        </w:rPr>
        <w:t>An integrated technological system is proposed with the following three levels of</w:t>
      </w:r>
      <w:r w:rsidR="00FC23F5" w:rsidRPr="00A17C40">
        <w:rPr>
          <w:lang w:val="en-US"/>
        </w:rPr>
        <w:t xml:space="preserve"> </w:t>
      </w:r>
      <w:r w:rsidRPr="00A17C40">
        <w:rPr>
          <w:lang w:val="en-US"/>
        </w:rPr>
        <w:t>control: intelligent (upper), adaptive (middle), and robust (lower) [6]. However, nothing</w:t>
      </w:r>
      <w:r w:rsidR="00FC23F5" w:rsidRPr="00A17C40">
        <w:rPr>
          <w:lang w:val="en-US"/>
        </w:rPr>
        <w:t xml:space="preserve"> </w:t>
      </w:r>
      <w:r w:rsidRPr="00A17C40">
        <w:rPr>
          <w:lang w:val="en-US"/>
        </w:rPr>
        <w:t>is said about the automatic control mechanism “by disturbance”.</w:t>
      </w:r>
      <w:r w:rsidR="00FC23F5" w:rsidRPr="00A17C40">
        <w:rPr>
          <w:lang w:val="en-US"/>
        </w:rPr>
        <w:t xml:space="preserve"> </w:t>
      </w:r>
    </w:p>
    <w:p w:rsidR="002900F1" w:rsidRPr="00A17C40" w:rsidRDefault="002900F1" w:rsidP="002900F1">
      <w:pPr>
        <w:spacing w:line="245" w:lineRule="auto"/>
        <w:ind w:firstLine="425"/>
        <w:jc w:val="both"/>
        <w:rPr>
          <w:sz w:val="24"/>
          <w:szCs w:val="24"/>
          <w:lang w:val="en-US"/>
        </w:rPr>
      </w:pPr>
      <w:r w:rsidRPr="00A17C40">
        <w:rPr>
          <w:sz w:val="24"/>
          <w:szCs w:val="24"/>
          <w:lang w:val="en-US"/>
        </w:rPr>
        <w:t>The design of a mechatronic module (based on a linear actuator idea) is proposed,</w:t>
      </w:r>
      <w:r w:rsidR="00FC23F5" w:rsidRPr="00A17C40">
        <w:rPr>
          <w:sz w:val="24"/>
          <w:szCs w:val="24"/>
          <w:lang w:val="en-US"/>
        </w:rPr>
        <w:t xml:space="preserve"> </w:t>
      </w:r>
      <w:r w:rsidRPr="00A17C40">
        <w:rPr>
          <w:sz w:val="24"/>
          <w:szCs w:val="24"/>
          <w:lang w:val="en-US"/>
        </w:rPr>
        <w:t>which contains two design variants of this module: a mechatronic transducer and a</w:t>
      </w:r>
      <w:r w:rsidR="00FC23F5" w:rsidRPr="00A17C40">
        <w:rPr>
          <w:sz w:val="24"/>
          <w:szCs w:val="24"/>
          <w:lang w:val="en-US"/>
        </w:rPr>
        <w:t xml:space="preserve"> </w:t>
      </w:r>
      <w:r w:rsidRPr="00A17C40">
        <w:rPr>
          <w:sz w:val="24"/>
          <w:szCs w:val="24"/>
          <w:lang w:val="en-US"/>
        </w:rPr>
        <w:t>mechatronic power converter [7].</w:t>
      </w:r>
    </w:p>
    <w:p w:rsidR="00F90496" w:rsidRPr="002900F1" w:rsidRDefault="00FC0392" w:rsidP="00354452">
      <w:pPr>
        <w:spacing w:line="245" w:lineRule="auto"/>
        <w:ind w:firstLine="425"/>
        <w:jc w:val="both"/>
        <w:rPr>
          <w:sz w:val="24"/>
          <w:szCs w:val="24"/>
          <w:lang w:val="en-US"/>
        </w:rPr>
      </w:pPr>
      <w:r w:rsidRPr="00A17C40">
        <w:rPr>
          <w:sz w:val="24"/>
          <w:szCs w:val="24"/>
          <w:lang w:val="en-US"/>
        </w:rPr>
        <w:t>A solution to the problem of regulating the feed rate during point milling of</w:t>
      </w:r>
      <w:r w:rsidR="005D1F65" w:rsidRPr="00A17C40">
        <w:rPr>
          <w:sz w:val="24"/>
          <w:szCs w:val="24"/>
          <w:lang w:val="en-US"/>
        </w:rPr>
        <w:t xml:space="preserve"> </w:t>
      </w:r>
      <w:r w:rsidRPr="00A17C40">
        <w:rPr>
          <w:color w:val="000000" w:themeColor="text1"/>
          <w:sz w:val="24"/>
          <w:szCs w:val="24"/>
          <w:lang w:val="en-US"/>
        </w:rPr>
        <w:t>complex-shaped parts</w:t>
      </w:r>
      <w:r w:rsidRPr="00A17C40">
        <w:rPr>
          <w:b/>
          <w:bCs/>
          <w:color w:val="000000" w:themeColor="text1"/>
          <w:sz w:val="24"/>
          <w:szCs w:val="24"/>
          <w:lang w:val="en-US"/>
        </w:rPr>
        <w:t xml:space="preserve"> </w:t>
      </w:r>
      <w:r w:rsidRPr="00A17C40">
        <w:rPr>
          <w:sz w:val="24"/>
          <w:szCs w:val="24"/>
          <w:lang w:val="en-US"/>
        </w:rPr>
        <w:t>is known</w:t>
      </w:r>
      <w:r w:rsidRPr="002900F1">
        <w:rPr>
          <w:sz w:val="24"/>
          <w:szCs w:val="24"/>
          <w:lang w:val="en-US"/>
        </w:rPr>
        <w:t xml:space="preserve"> [</w:t>
      </w:r>
      <w:r w:rsidR="00724FCF" w:rsidRPr="002900F1">
        <w:rPr>
          <w:sz w:val="24"/>
          <w:szCs w:val="24"/>
          <w:lang w:val="en-US"/>
        </w:rPr>
        <w:t>8</w:t>
      </w:r>
      <w:r w:rsidRPr="002900F1">
        <w:rPr>
          <w:sz w:val="24"/>
          <w:szCs w:val="24"/>
          <w:lang w:val="en-US"/>
        </w:rPr>
        <w:t xml:space="preserve">]. </w:t>
      </w:r>
      <w:r w:rsidR="00724FCF" w:rsidRPr="002900F1">
        <w:rPr>
          <w:sz w:val="24"/>
          <w:szCs w:val="24"/>
          <w:lang w:val="en-US"/>
        </w:rPr>
        <w:t>When mil</w:t>
      </w:r>
      <w:r w:rsidR="00C54B12" w:rsidRPr="002900F1">
        <w:rPr>
          <w:sz w:val="24"/>
          <w:szCs w:val="24"/>
          <w:lang w:val="en-US"/>
        </w:rPr>
        <w:t>ling complex-</w:t>
      </w:r>
      <w:r w:rsidR="00724FCF" w:rsidRPr="002900F1">
        <w:rPr>
          <w:sz w:val="24"/>
          <w:szCs w:val="24"/>
          <w:lang w:val="en-US"/>
        </w:rPr>
        <w:t>shaped parts, the specified cutting conditions are not reached when the technological operation is set up for tools with a circular cutting edge. This is caused by the continuous change of contact point between the tool and the workpiece together with the fact that the cutting conditions are conventionally set to the tool reference point.</w:t>
      </w:r>
      <w:r w:rsidR="00F90496" w:rsidRPr="002900F1">
        <w:rPr>
          <w:sz w:val="24"/>
          <w:szCs w:val="24"/>
          <w:lang w:val="en-US"/>
        </w:rPr>
        <w:t xml:space="preserve">  </w:t>
      </w:r>
    </w:p>
    <w:p w:rsidR="00727E2D" w:rsidRPr="00A17C40" w:rsidRDefault="00374238" w:rsidP="00354452">
      <w:pPr>
        <w:spacing w:line="245" w:lineRule="auto"/>
        <w:ind w:firstLine="425"/>
        <w:jc w:val="both"/>
        <w:rPr>
          <w:color w:val="000009"/>
        </w:rPr>
      </w:pPr>
      <w:r w:rsidRPr="002900F1">
        <w:rPr>
          <w:sz w:val="24"/>
          <w:szCs w:val="24"/>
          <w:lang w:val="en-US"/>
        </w:rPr>
        <w:lastRenderedPageBreak/>
        <w:t xml:space="preserve">Once more </w:t>
      </w:r>
      <w:r w:rsidR="00FC0392" w:rsidRPr="002900F1">
        <w:rPr>
          <w:sz w:val="24"/>
          <w:szCs w:val="24"/>
          <w:lang w:val="en-US"/>
        </w:rPr>
        <w:t xml:space="preserve">article presents a method for optimizing the feed rate to maintain a constant feed per tooth. </w:t>
      </w:r>
      <w:r w:rsidR="00724FCF" w:rsidRPr="002900F1">
        <w:rPr>
          <w:sz w:val="24"/>
          <w:szCs w:val="24"/>
          <w:lang w:val="en-US"/>
        </w:rPr>
        <w:t xml:space="preserve">Implemented </w:t>
      </w:r>
      <w:r w:rsidR="00E97D97" w:rsidRPr="002900F1">
        <w:rPr>
          <w:sz w:val="24"/>
          <w:szCs w:val="24"/>
          <w:lang w:val="en-US"/>
        </w:rPr>
        <w:t xml:space="preserve">digital twin </w:t>
      </w:r>
      <w:r w:rsidR="00724FCF" w:rsidRPr="002900F1">
        <w:rPr>
          <w:sz w:val="24"/>
          <w:szCs w:val="24"/>
          <w:lang w:val="en-US"/>
        </w:rPr>
        <w:t>framework</w:t>
      </w:r>
      <w:r w:rsidRPr="002900F1">
        <w:rPr>
          <w:b/>
          <w:bCs/>
          <w:sz w:val="24"/>
          <w:szCs w:val="24"/>
          <w:lang w:val="en-US"/>
        </w:rPr>
        <w:t xml:space="preserve"> </w:t>
      </w:r>
      <w:r w:rsidR="00724FCF" w:rsidRPr="002900F1">
        <w:rPr>
          <w:sz w:val="24"/>
          <w:szCs w:val="24"/>
          <w:lang w:val="en-US"/>
        </w:rPr>
        <w:t>is presented by orchestration of CAM-integrated and containerized technology models carrying out FEM-coupled simulations for the finishing process</w:t>
      </w:r>
      <w:r w:rsidR="00D456EB" w:rsidRPr="002900F1">
        <w:rPr>
          <w:sz w:val="24"/>
          <w:szCs w:val="24"/>
          <w:lang w:val="en-US"/>
        </w:rPr>
        <w:t xml:space="preserve"> </w:t>
      </w:r>
      <w:r w:rsidR="00DF0A61" w:rsidRPr="002900F1">
        <w:rPr>
          <w:sz w:val="24"/>
          <w:szCs w:val="24"/>
          <w:lang w:val="en-US"/>
        </w:rPr>
        <w:t xml:space="preserve">of a </w:t>
      </w:r>
      <w:r w:rsidR="00DF0A61" w:rsidRPr="00A17C40">
        <w:rPr>
          <w:sz w:val="24"/>
          <w:szCs w:val="24"/>
          <w:lang w:val="en-US"/>
        </w:rPr>
        <w:t xml:space="preserve">simplified blade integrated disk (blisk) demonstrator </w:t>
      </w:r>
      <w:r w:rsidR="00D456EB" w:rsidRPr="00A17C40">
        <w:rPr>
          <w:sz w:val="24"/>
          <w:szCs w:val="24"/>
          <w:lang w:val="en-US"/>
        </w:rPr>
        <w:t>[9]</w:t>
      </w:r>
      <w:r w:rsidR="00DF0A61" w:rsidRPr="00A17C40">
        <w:rPr>
          <w:sz w:val="24"/>
          <w:szCs w:val="24"/>
          <w:lang w:val="en-US"/>
        </w:rPr>
        <w:t xml:space="preserve">. </w:t>
      </w:r>
    </w:p>
    <w:p w:rsidR="00FC23F5" w:rsidRPr="00A17C40" w:rsidRDefault="002900F1" w:rsidP="00FC23F5">
      <w:pPr>
        <w:pStyle w:val="a3"/>
        <w:spacing w:line="245" w:lineRule="auto"/>
        <w:ind w:firstLine="425"/>
        <w:rPr>
          <w:bCs/>
          <w:color w:val="000009"/>
          <w:lang w:val="en-US"/>
        </w:rPr>
      </w:pPr>
      <w:r w:rsidRPr="00A17C40">
        <w:rPr>
          <w:bCs/>
          <w:color w:val="000009"/>
          <w:lang w:val="en-US"/>
        </w:rPr>
        <w:t xml:space="preserve">The well-known control principles </w:t>
      </w:r>
      <w:r w:rsidR="00E97D97" w:rsidRPr="00A17C40">
        <w:rPr>
          <w:bCs/>
          <w:color w:val="000009"/>
          <w:lang w:val="en-US"/>
        </w:rPr>
        <w:t>– “</w:t>
      </w:r>
      <w:r w:rsidRPr="00A17C40">
        <w:rPr>
          <w:bCs/>
          <w:color w:val="000009"/>
          <w:lang w:val="en-US"/>
        </w:rPr>
        <w:t>by deviation</w:t>
      </w:r>
      <w:r w:rsidR="00E97D97" w:rsidRPr="00A17C40">
        <w:rPr>
          <w:bCs/>
          <w:color w:val="000009"/>
          <w:lang w:val="en-US"/>
        </w:rPr>
        <w:t>”</w:t>
      </w:r>
      <w:r w:rsidRPr="00A17C40">
        <w:rPr>
          <w:bCs/>
          <w:color w:val="000009"/>
          <w:lang w:val="en-US"/>
        </w:rPr>
        <w:t xml:space="preserve"> and </w:t>
      </w:r>
      <w:r w:rsidR="00E97D97" w:rsidRPr="00A17C40">
        <w:rPr>
          <w:bCs/>
          <w:color w:val="000009"/>
          <w:lang w:val="en-US"/>
        </w:rPr>
        <w:t>“</w:t>
      </w:r>
      <w:r w:rsidRPr="00A17C40">
        <w:rPr>
          <w:bCs/>
          <w:color w:val="000009"/>
          <w:lang w:val="en-US"/>
        </w:rPr>
        <w:t>by disturbance</w:t>
      </w:r>
      <w:r w:rsidR="00E97D97" w:rsidRPr="00A17C40">
        <w:rPr>
          <w:bCs/>
          <w:color w:val="000009"/>
          <w:lang w:val="en-US"/>
        </w:rPr>
        <w:t>” –</w:t>
      </w:r>
      <w:r w:rsidRPr="00A17C40">
        <w:rPr>
          <w:bCs/>
          <w:color w:val="000009"/>
          <w:lang w:val="en-US"/>
        </w:rPr>
        <w:t xml:space="preserve"> in</w:t>
      </w:r>
      <w:r w:rsidR="00E97D97" w:rsidRPr="00A17C40">
        <w:rPr>
          <w:bCs/>
          <w:color w:val="000009"/>
          <w:lang w:val="en-US"/>
        </w:rPr>
        <w:t xml:space="preserve"> </w:t>
      </w:r>
      <w:r w:rsidRPr="00A17C40">
        <w:rPr>
          <w:bCs/>
          <w:color w:val="000009"/>
          <w:lang w:val="en-US"/>
        </w:rPr>
        <w:t>modern</w:t>
      </w:r>
      <w:r w:rsidR="00FC23F5" w:rsidRPr="00A17C40">
        <w:rPr>
          <w:bCs/>
          <w:color w:val="000009"/>
          <w:lang w:val="en-US"/>
        </w:rPr>
        <w:t xml:space="preserve"> </w:t>
      </w:r>
      <w:r w:rsidRPr="00A17C40">
        <w:rPr>
          <w:bCs/>
          <w:color w:val="000009"/>
          <w:lang w:val="en-US"/>
        </w:rPr>
        <w:t>control theory are accompanied by a new direction: distributed and hierarchical control</w:t>
      </w:r>
      <w:r w:rsidR="00FC23F5" w:rsidRPr="00A17C40">
        <w:rPr>
          <w:bCs/>
          <w:color w:val="000009"/>
          <w:lang w:val="en-US"/>
        </w:rPr>
        <w:t xml:space="preserve"> </w:t>
      </w:r>
      <w:r w:rsidRPr="00A17C40">
        <w:rPr>
          <w:bCs/>
          <w:color w:val="000009"/>
          <w:lang w:val="en-US"/>
        </w:rPr>
        <w:t xml:space="preserve">systems with four system levels (from bottom to top): a component level, an information preprocessor level, an intelligent preprocessor level, and a top-level [10]. </w:t>
      </w:r>
    </w:p>
    <w:p w:rsidR="002900F1" w:rsidRPr="00A17C40" w:rsidRDefault="002900F1" w:rsidP="00FC23F5">
      <w:pPr>
        <w:pStyle w:val="a3"/>
        <w:spacing w:line="245" w:lineRule="auto"/>
        <w:ind w:firstLine="425"/>
        <w:rPr>
          <w:bCs/>
          <w:color w:val="000009"/>
          <w:lang w:val="en-US"/>
        </w:rPr>
      </w:pPr>
      <w:r w:rsidRPr="00A17C40">
        <w:rPr>
          <w:bCs/>
          <w:color w:val="000009"/>
          <w:lang w:val="en-US"/>
        </w:rPr>
        <w:t>Essential</w:t>
      </w:r>
      <w:r w:rsidR="00FC23F5" w:rsidRPr="00A17C40">
        <w:rPr>
          <w:bCs/>
          <w:color w:val="000009"/>
          <w:lang w:val="en-US"/>
        </w:rPr>
        <w:t xml:space="preserve"> </w:t>
      </w:r>
      <w:r w:rsidRPr="00A17C40">
        <w:rPr>
          <w:bCs/>
          <w:color w:val="000009"/>
          <w:lang w:val="en-US"/>
        </w:rPr>
        <w:t>control theory, transfer functions, and state space approaches in this theory are the base</w:t>
      </w:r>
      <w:r w:rsidR="00FC23F5" w:rsidRPr="00A17C40">
        <w:rPr>
          <w:bCs/>
          <w:color w:val="000009"/>
          <w:lang w:val="en-US"/>
        </w:rPr>
        <w:t xml:space="preserve"> </w:t>
      </w:r>
      <w:r w:rsidRPr="00A17C40">
        <w:rPr>
          <w:bCs/>
          <w:color w:val="000009"/>
          <w:lang w:val="en-US"/>
        </w:rPr>
        <w:t>for developing the related systems mentioned above [11]. Besides, machine tools are</w:t>
      </w:r>
      <w:r w:rsidR="00FC23F5" w:rsidRPr="00A17C40">
        <w:rPr>
          <w:bCs/>
          <w:color w:val="000009"/>
          <w:lang w:val="en-US"/>
        </w:rPr>
        <w:t xml:space="preserve"> </w:t>
      </w:r>
      <w:r w:rsidRPr="00A17C40">
        <w:rPr>
          <w:bCs/>
          <w:color w:val="000009"/>
          <w:lang w:val="en-US"/>
        </w:rPr>
        <w:t xml:space="preserve">mechatronic systems themselves [12]. Hence, they </w:t>
      </w:r>
      <w:r w:rsidR="00FC23F5" w:rsidRPr="00A17C40">
        <w:rPr>
          <w:bCs/>
          <w:color w:val="000009"/>
          <w:lang w:val="en-US"/>
        </w:rPr>
        <w:t>a</w:t>
      </w:r>
      <w:r w:rsidRPr="00A17C40">
        <w:rPr>
          <w:bCs/>
          <w:color w:val="000009"/>
          <w:lang w:val="en-US"/>
        </w:rPr>
        <w:t>re open to including mechatronic</w:t>
      </w:r>
      <w:r w:rsidR="00FC23F5" w:rsidRPr="00A17C40">
        <w:rPr>
          <w:bCs/>
          <w:color w:val="000009"/>
          <w:lang w:val="en-US"/>
        </w:rPr>
        <w:t xml:space="preserve"> </w:t>
      </w:r>
      <w:r w:rsidRPr="00A17C40">
        <w:rPr>
          <w:bCs/>
          <w:color w:val="000009"/>
          <w:lang w:val="en-US"/>
        </w:rPr>
        <w:t>mechanisms, but there are no hints of it.</w:t>
      </w:r>
      <w:r w:rsidR="00FC23F5" w:rsidRPr="00A17C40">
        <w:rPr>
          <w:bCs/>
          <w:color w:val="000009"/>
          <w:lang w:val="en-US"/>
        </w:rPr>
        <w:t xml:space="preserve"> </w:t>
      </w:r>
      <w:r w:rsidRPr="00A17C40">
        <w:rPr>
          <w:bCs/>
          <w:color w:val="000009"/>
          <w:lang w:val="en-US"/>
        </w:rPr>
        <w:t>There is a design of a mechatronic electro-spindle containing a mechatronic actuator</w:t>
      </w:r>
      <w:r w:rsidR="00FC23F5" w:rsidRPr="00A17C40">
        <w:rPr>
          <w:bCs/>
          <w:color w:val="000009"/>
          <w:lang w:val="en-US"/>
        </w:rPr>
        <w:t xml:space="preserve"> </w:t>
      </w:r>
      <w:r w:rsidRPr="00A17C40">
        <w:rPr>
          <w:bCs/>
          <w:color w:val="000009"/>
          <w:lang w:val="en-US"/>
        </w:rPr>
        <w:t>[13]. However, the hierarchy of the mechatronic servo system containing the machine</w:t>
      </w:r>
      <w:r w:rsidR="00FC23F5" w:rsidRPr="00A17C40">
        <w:rPr>
          <w:bCs/>
          <w:color w:val="000009"/>
          <w:lang w:val="en-US"/>
        </w:rPr>
        <w:t xml:space="preserve"> </w:t>
      </w:r>
      <w:r w:rsidRPr="00A17C40">
        <w:rPr>
          <w:bCs/>
          <w:color w:val="000009"/>
          <w:lang w:val="en-US"/>
        </w:rPr>
        <w:t>CNC at the upper control level was not disclosed.</w:t>
      </w:r>
    </w:p>
    <w:p w:rsidR="00E97D97" w:rsidRPr="00A17C40" w:rsidRDefault="00795ADC" w:rsidP="00795ADC">
      <w:pPr>
        <w:pStyle w:val="a3"/>
        <w:spacing w:line="245" w:lineRule="auto"/>
        <w:ind w:firstLine="425"/>
        <w:rPr>
          <w:bCs/>
          <w:color w:val="000009"/>
          <w:lang w:val="en-US"/>
        </w:rPr>
      </w:pPr>
      <w:r w:rsidRPr="00A17C40">
        <w:rPr>
          <w:bCs/>
          <w:lang w:val="en-US"/>
        </w:rPr>
        <w:t xml:space="preserve">Measuring thrust force and torque during tapping helps overcome the tendency to adhere to the tool surface since the machinability of the hypereutectic Al-Si alloys is challenging [14]. </w:t>
      </w:r>
      <w:r w:rsidR="002900F1" w:rsidRPr="00A17C40">
        <w:rPr>
          <w:bCs/>
          <w:lang w:val="en-US"/>
        </w:rPr>
        <w:t>The</w:t>
      </w:r>
      <w:r w:rsidR="002900F1" w:rsidRPr="00A17C40">
        <w:rPr>
          <w:bCs/>
          <w:color w:val="000009"/>
          <w:lang w:val="en-US"/>
        </w:rPr>
        <w:t xml:space="preserve"> same applies to intelligent automated drilling in laminate composites</w:t>
      </w:r>
      <w:r w:rsidRPr="00A17C40">
        <w:rPr>
          <w:bCs/>
          <w:color w:val="000009"/>
          <w:lang w:val="en-US"/>
        </w:rPr>
        <w:t xml:space="preserve"> </w:t>
      </w:r>
      <w:r w:rsidR="002900F1" w:rsidRPr="00A17C40">
        <w:rPr>
          <w:bCs/>
          <w:color w:val="000009"/>
          <w:lang w:val="en-US"/>
        </w:rPr>
        <w:t>and hybrid materials [15].</w:t>
      </w:r>
      <w:r w:rsidRPr="00A17C40">
        <w:rPr>
          <w:bCs/>
          <w:color w:val="000009"/>
          <w:lang w:val="en-US"/>
        </w:rPr>
        <w:t xml:space="preserve"> </w:t>
      </w:r>
    </w:p>
    <w:p w:rsidR="002900F1" w:rsidRPr="00A17C40" w:rsidRDefault="002900F1" w:rsidP="00795ADC">
      <w:pPr>
        <w:pStyle w:val="a3"/>
        <w:spacing w:line="245" w:lineRule="auto"/>
        <w:ind w:firstLine="425"/>
        <w:rPr>
          <w:bCs/>
          <w:color w:val="000009"/>
          <w:lang w:val="en-US"/>
        </w:rPr>
      </w:pPr>
      <w:r w:rsidRPr="00A17C40">
        <w:rPr>
          <w:bCs/>
          <w:color w:val="000009"/>
          <w:lang w:val="en-US"/>
        </w:rPr>
        <w:t>At the end of the review, it is necessary to mention works on a study of the quality of</w:t>
      </w:r>
      <w:r w:rsidR="00795ADC" w:rsidRPr="00A17C40">
        <w:rPr>
          <w:bCs/>
          <w:color w:val="000009"/>
          <w:lang w:val="en-US"/>
        </w:rPr>
        <w:t xml:space="preserve"> </w:t>
      </w:r>
      <w:r w:rsidRPr="00A17C40">
        <w:rPr>
          <w:bCs/>
          <w:color w:val="000009"/>
          <w:lang w:val="en-US"/>
        </w:rPr>
        <w:t>machined parts made of CFRP [16], composites in drilling [17] and</w:t>
      </w:r>
      <w:r w:rsidR="00BB73E2" w:rsidRPr="00A17C40">
        <w:rPr>
          <w:bCs/>
          <w:color w:val="000009"/>
          <w:lang w:val="en-US"/>
        </w:rPr>
        <w:t xml:space="preserve"> generalizing work </w:t>
      </w:r>
      <w:r w:rsidRPr="00A17C40">
        <w:rPr>
          <w:bCs/>
          <w:color w:val="000009"/>
          <w:lang w:val="en-US"/>
        </w:rPr>
        <w:t>[18], as</w:t>
      </w:r>
      <w:r w:rsidR="00795ADC" w:rsidRPr="00A17C40">
        <w:rPr>
          <w:bCs/>
          <w:color w:val="000009"/>
          <w:lang w:val="en-US"/>
        </w:rPr>
        <w:t xml:space="preserve"> </w:t>
      </w:r>
      <w:r w:rsidRPr="00A17C40">
        <w:rPr>
          <w:bCs/>
          <w:color w:val="000009"/>
          <w:lang w:val="en-US"/>
        </w:rPr>
        <w:t>well as works on the physics of electromagnetism [19]</w:t>
      </w:r>
      <w:r w:rsidR="00BB73E2" w:rsidRPr="00A17C40">
        <w:rPr>
          <w:bCs/>
          <w:color w:val="000009"/>
          <w:lang w:val="en-US"/>
        </w:rPr>
        <w:t>.</w:t>
      </w:r>
    </w:p>
    <w:p w:rsidR="00424185" w:rsidRPr="00424185" w:rsidRDefault="00424185" w:rsidP="00424185">
      <w:pPr>
        <w:pStyle w:val="a3"/>
        <w:spacing w:line="245" w:lineRule="auto"/>
        <w:ind w:firstLine="425"/>
        <w:rPr>
          <w:bCs/>
          <w:color w:val="000009"/>
          <w:lang w:val="en-US"/>
        </w:rPr>
      </w:pPr>
      <w:r w:rsidRPr="00A17C40">
        <w:rPr>
          <w:b/>
          <w:color w:val="000009"/>
          <w:lang w:val="en-US"/>
        </w:rPr>
        <w:t>The paper aims</w:t>
      </w:r>
      <w:r w:rsidRPr="00A17C40">
        <w:rPr>
          <w:bCs/>
          <w:color w:val="000009"/>
          <w:lang w:val="en-US"/>
        </w:rPr>
        <w:t xml:space="preserve"> to create an IMM design based on the electrodynamic</w:t>
      </w:r>
      <w:r w:rsidRPr="00424185">
        <w:rPr>
          <w:bCs/>
          <w:color w:val="000009"/>
          <w:lang w:val="en-US"/>
        </w:rPr>
        <w:t xml:space="preserve"> coupling mechanism, which can be both a power and a sensitive element for automatic control “by</w:t>
      </w:r>
      <w:r>
        <w:rPr>
          <w:bCs/>
          <w:color w:val="000009"/>
          <w:lang w:val="en-US"/>
        </w:rPr>
        <w:t xml:space="preserve"> </w:t>
      </w:r>
      <w:r w:rsidRPr="00424185">
        <w:rPr>
          <w:bCs/>
          <w:color w:val="000009"/>
          <w:lang w:val="en-US"/>
        </w:rPr>
        <w:t>disturbance” and “by deviation”, respectively.</w:t>
      </w:r>
    </w:p>
    <w:p w:rsidR="00374238" w:rsidRPr="00605EDC" w:rsidRDefault="00374238" w:rsidP="00424185">
      <w:pPr>
        <w:pStyle w:val="a3"/>
        <w:spacing w:line="245" w:lineRule="auto"/>
        <w:ind w:left="0" w:firstLine="425"/>
        <w:rPr>
          <w:color w:val="000009"/>
          <w:lang w:val="en-US"/>
        </w:rPr>
      </w:pPr>
      <w:proofErr w:type="gramStart"/>
      <w:r w:rsidRPr="00374238">
        <w:rPr>
          <w:b/>
          <w:bCs/>
          <w:color w:val="000009"/>
          <w:lang w:val="en-US"/>
        </w:rPr>
        <w:t>Methodology.</w:t>
      </w:r>
      <w:proofErr w:type="gramEnd"/>
      <w:r>
        <w:rPr>
          <w:b/>
          <w:bCs/>
          <w:color w:val="000009"/>
          <w:lang w:val="en-US"/>
        </w:rPr>
        <w:t xml:space="preserve"> </w:t>
      </w:r>
      <w:r w:rsidRPr="00374238">
        <w:rPr>
          <w:color w:val="000009"/>
          <w:lang w:val="en-US"/>
        </w:rPr>
        <w:t>The proposed methodology and design of the IMM provide a technological breakthrough in the field of creating sensitive machining equipment with elements of intelligent control for smart mechanical processing of parts made of anisotropic materials.</w:t>
      </w:r>
      <w:r>
        <w:rPr>
          <w:color w:val="000009"/>
          <w:lang w:val="en-US"/>
        </w:rPr>
        <w:t xml:space="preserve"> </w:t>
      </w:r>
      <w:r w:rsidRPr="00374238">
        <w:rPr>
          <w:color w:val="000009"/>
          <w:lang w:val="en-US"/>
        </w:rPr>
        <w:t>This scientific study, including theory and experiment, contains two stages of decision-making: analysis (</w:t>
      </w:r>
      <w:r w:rsidRPr="00605EDC">
        <w:rPr>
          <w:color w:val="000009"/>
          <w:lang w:val="en-US"/>
        </w:rPr>
        <w:t>qualitative, quantitative) and synthesis (based on the results of the analysis).</w:t>
      </w:r>
    </w:p>
    <w:p w:rsidR="00374238" w:rsidRPr="00605EDC" w:rsidRDefault="00374238" w:rsidP="00354452">
      <w:pPr>
        <w:pStyle w:val="a3"/>
        <w:spacing w:line="245" w:lineRule="auto"/>
        <w:ind w:left="0" w:firstLine="425"/>
        <w:rPr>
          <w:color w:val="000009"/>
          <w:lang w:val="en-US"/>
        </w:rPr>
      </w:pPr>
      <w:r w:rsidRPr="00605EDC">
        <w:rPr>
          <w:color w:val="000009"/>
          <w:lang w:val="en-US"/>
        </w:rPr>
        <w:t>At the first stage, the object and subject of the study are analyzed. The object of the study is a technological operation, for example, drilling small-diameter holes in parts made of anisotropic materials. The subject of the study is a two-level (hierarchical) system of automatic control of kinematic and power parameters of mechanical processing.</w:t>
      </w:r>
    </w:p>
    <w:p w:rsidR="00374238" w:rsidRPr="00374238" w:rsidRDefault="00374238" w:rsidP="00354452">
      <w:pPr>
        <w:pStyle w:val="a3"/>
        <w:spacing w:line="245" w:lineRule="auto"/>
        <w:ind w:left="0" w:firstLine="425"/>
        <w:rPr>
          <w:color w:val="000009"/>
          <w:lang w:val="en-US"/>
        </w:rPr>
      </w:pPr>
      <w:r w:rsidRPr="00605EDC">
        <w:rPr>
          <w:color w:val="000009"/>
          <w:lang w:val="en-US"/>
        </w:rPr>
        <w:t>At the second stage,</w:t>
      </w:r>
      <w:r w:rsidRPr="00374238">
        <w:rPr>
          <w:color w:val="000009"/>
          <w:lang w:val="en-US"/>
        </w:rPr>
        <w:t xml:space="preserve"> technical systems-constructions and technical systems-processes are developed, which allow achieving the research objective. The systems-constructions include the IMM, which allows ensuring either stabilization of the power parameters of mechanical </w:t>
      </w:r>
      <w:r>
        <w:rPr>
          <w:color w:val="000009"/>
          <w:lang w:val="en-US"/>
        </w:rPr>
        <w:t xml:space="preserve">machining </w:t>
      </w:r>
      <w:r w:rsidRPr="00374238">
        <w:rPr>
          <w:color w:val="000009"/>
          <w:lang w:val="en-US"/>
        </w:rPr>
        <w:t>or their change according to the required technological program. For example, when the tool cuts into the part and exits the part, the specified values ​​of the power parameters are minimal</w:t>
      </w:r>
      <w:r w:rsidR="007844CC">
        <w:rPr>
          <w:color w:val="000009"/>
          <w:lang w:val="en-US"/>
        </w:rPr>
        <w:t>.</w:t>
      </w:r>
      <w:r w:rsidRPr="007844CC">
        <w:rPr>
          <w:color w:val="000009"/>
          <w:lang w:val="en-US"/>
        </w:rPr>
        <w:t xml:space="preserve"> </w:t>
      </w:r>
      <w:r w:rsidR="007844CC" w:rsidRPr="007844CC">
        <w:rPr>
          <w:color w:val="000009"/>
          <w:lang w:val="en-US"/>
        </w:rPr>
        <w:t>I</w:t>
      </w:r>
      <w:r w:rsidRPr="007844CC">
        <w:rPr>
          <w:color w:val="000009"/>
          <w:lang w:val="en-US"/>
        </w:rPr>
        <w:t>n</w:t>
      </w:r>
      <w:r w:rsidRPr="00374238">
        <w:rPr>
          <w:color w:val="000009"/>
          <w:lang w:val="en-US"/>
        </w:rPr>
        <w:t xml:space="preserve"> the interval between these </w:t>
      </w:r>
      <w:r w:rsidR="007844CC">
        <w:rPr>
          <w:color w:val="000009"/>
          <w:lang w:val="en-US"/>
        </w:rPr>
        <w:t>machining</w:t>
      </w:r>
      <w:r w:rsidRPr="00374238">
        <w:rPr>
          <w:color w:val="000009"/>
          <w:lang w:val="en-US"/>
        </w:rPr>
        <w:t xml:space="preserve"> sections, the axial </w:t>
      </w:r>
      <w:r w:rsidR="008C7709" w:rsidRPr="00374238">
        <w:rPr>
          <w:color w:val="000009"/>
          <w:lang w:val="en-US"/>
        </w:rPr>
        <w:t xml:space="preserve">cutting </w:t>
      </w:r>
      <w:r w:rsidRPr="00374238">
        <w:rPr>
          <w:color w:val="000009"/>
          <w:lang w:val="en-US"/>
        </w:rPr>
        <w:t>force and cutting torque correspond to their specified optimal values.</w:t>
      </w:r>
    </w:p>
    <w:p w:rsidR="00374238" w:rsidRPr="007844CC" w:rsidRDefault="007844CC" w:rsidP="00354452">
      <w:pPr>
        <w:pStyle w:val="a3"/>
        <w:spacing w:line="245" w:lineRule="auto"/>
        <w:ind w:left="0" w:firstLine="425"/>
        <w:rPr>
          <w:color w:val="000009"/>
          <w:lang w:val="en-US"/>
        </w:rPr>
      </w:pPr>
      <w:r w:rsidRPr="007844CC">
        <w:rPr>
          <w:color w:val="000009"/>
          <w:lang w:val="en-US"/>
        </w:rPr>
        <w:t>This study is based on the use of three methodological directions</w:t>
      </w:r>
      <w:r w:rsidRPr="007C6F11">
        <w:rPr>
          <w:color w:val="000009"/>
          <w:lang w:val="en-US"/>
        </w:rPr>
        <w:t xml:space="preserve">: modeling, optimization and control. Modeling is </w:t>
      </w:r>
      <w:r w:rsidRPr="007844CC">
        <w:rPr>
          <w:color w:val="000009"/>
          <w:lang w:val="en-US"/>
        </w:rPr>
        <w:t xml:space="preserve">implemented through the use of physical models </w:t>
      </w:r>
      <w:r>
        <w:rPr>
          <w:color w:val="000009"/>
          <w:lang w:val="en-US"/>
        </w:rPr>
        <w:t>–</w:t>
      </w:r>
      <w:r w:rsidRPr="007844CC">
        <w:rPr>
          <w:color w:val="000009"/>
          <w:lang w:val="en-US"/>
        </w:rPr>
        <w:t xml:space="preserve"> special samples and analog processes. The designed computer-graphic models will allow study</w:t>
      </w:r>
      <w:r>
        <w:rPr>
          <w:color w:val="000009"/>
          <w:lang w:val="en-US"/>
        </w:rPr>
        <w:t>ing</w:t>
      </w:r>
      <w:r w:rsidRPr="007844CC">
        <w:rPr>
          <w:color w:val="000009"/>
          <w:lang w:val="en-US"/>
        </w:rPr>
        <w:t xml:space="preserve"> individual properties of complex processes while eliminating the influence of disturbing factors on them. Simulation of force and temperature factors on the graphical model will allow to establish relationships between the input and output parameters of the technological system, for example, the technological system for drilling small holes in the range of 0.3 </w:t>
      </w:r>
      <w:r w:rsidR="007C6F11">
        <w:rPr>
          <w:color w:val="000009"/>
          <w:lang w:val="en-US"/>
        </w:rPr>
        <w:t>–</w:t>
      </w:r>
      <w:r w:rsidRPr="007844CC">
        <w:rPr>
          <w:color w:val="000009"/>
          <w:lang w:val="en-US"/>
        </w:rPr>
        <w:t xml:space="preserve"> 3.0 mm.</w:t>
      </w:r>
    </w:p>
    <w:p w:rsidR="00374238" w:rsidRPr="007844CC" w:rsidRDefault="007844CC" w:rsidP="00354452">
      <w:pPr>
        <w:pStyle w:val="a3"/>
        <w:spacing w:line="245" w:lineRule="auto"/>
        <w:ind w:left="0" w:firstLine="425"/>
        <w:rPr>
          <w:color w:val="000009"/>
          <w:lang w:val="en-US"/>
        </w:rPr>
      </w:pPr>
      <w:r w:rsidRPr="007844CC">
        <w:rPr>
          <w:color w:val="000009"/>
          <w:lang w:val="en-US"/>
        </w:rPr>
        <w:t xml:space="preserve">The use of optimization methods is possible at the stages of production preparation and, actually, production. For example, at the stage of production preparation, optimization will be associated with the selection of elements of the technological system (machine, experimental setup, sensors, tool, </w:t>
      </w:r>
      <w:proofErr w:type="gramStart"/>
      <w:r w:rsidRPr="007844CC">
        <w:rPr>
          <w:color w:val="000009"/>
          <w:lang w:val="en-US"/>
        </w:rPr>
        <w:t>blanks</w:t>
      </w:r>
      <w:proofErr w:type="gramEnd"/>
      <w:r w:rsidRPr="007844CC">
        <w:rPr>
          <w:color w:val="000009"/>
          <w:lang w:val="en-US"/>
        </w:rPr>
        <w:t xml:space="preserve">) and the selection of quantitatively changing </w:t>
      </w:r>
      <w:bookmarkStart w:id="9" w:name="_Hlk177901875"/>
      <w:r>
        <w:rPr>
          <w:color w:val="000009"/>
          <w:lang w:val="en-US"/>
        </w:rPr>
        <w:t>machining</w:t>
      </w:r>
      <w:r w:rsidRPr="007844CC">
        <w:rPr>
          <w:color w:val="000009"/>
          <w:lang w:val="en-US"/>
        </w:rPr>
        <w:t xml:space="preserve"> parameters</w:t>
      </w:r>
      <w:bookmarkEnd w:id="9"/>
      <w:r w:rsidRPr="007844CC">
        <w:rPr>
          <w:color w:val="000009"/>
          <w:lang w:val="en-US"/>
        </w:rPr>
        <w:t>.</w:t>
      </w:r>
    </w:p>
    <w:p w:rsidR="00374238" w:rsidRPr="007844CC" w:rsidRDefault="007844CC" w:rsidP="00354452">
      <w:pPr>
        <w:pStyle w:val="a3"/>
        <w:spacing w:line="245" w:lineRule="auto"/>
        <w:ind w:left="0" w:firstLine="425"/>
        <w:rPr>
          <w:color w:val="000009"/>
          <w:lang w:val="en-US"/>
        </w:rPr>
      </w:pPr>
      <w:r w:rsidRPr="007844CC">
        <w:rPr>
          <w:color w:val="000009"/>
          <w:lang w:val="en-US"/>
        </w:rPr>
        <w:t xml:space="preserve">The control will ensure the appropriate functioning of the process, based on the provision of the necessary technological parameters </w:t>
      </w:r>
      <w:r w:rsidR="00D243B3">
        <w:rPr>
          <w:color w:val="000009"/>
          <w:lang w:val="en-US"/>
        </w:rPr>
        <w:t>–</w:t>
      </w:r>
      <w:r w:rsidRPr="007844CC">
        <w:rPr>
          <w:color w:val="000009"/>
          <w:lang w:val="en-US"/>
        </w:rPr>
        <w:t xml:space="preserve"> the accuracy and quality of the </w:t>
      </w:r>
      <w:r>
        <w:rPr>
          <w:color w:val="000009"/>
          <w:lang w:val="en-US"/>
        </w:rPr>
        <w:t xml:space="preserve">machined </w:t>
      </w:r>
      <w:r w:rsidRPr="007844CC">
        <w:rPr>
          <w:color w:val="000009"/>
          <w:lang w:val="en-US"/>
        </w:rPr>
        <w:t>surfaces. The control is carried out in two forms: direct and indirect. Direct control includes monitoring, regulation, adaptive</w:t>
      </w:r>
      <w:r>
        <w:rPr>
          <w:color w:val="000009"/>
          <w:lang w:val="en-US"/>
        </w:rPr>
        <w:t xml:space="preserve"> and intelligent </w:t>
      </w:r>
      <w:r w:rsidRPr="007844CC">
        <w:rPr>
          <w:color w:val="000009"/>
          <w:lang w:val="en-US"/>
        </w:rPr>
        <w:t xml:space="preserve">control. Indirect control </w:t>
      </w:r>
      <w:r>
        <w:rPr>
          <w:color w:val="000009"/>
          <w:lang w:val="en-US"/>
        </w:rPr>
        <w:t>–</w:t>
      </w:r>
      <w:r w:rsidRPr="007844CC">
        <w:rPr>
          <w:color w:val="000009"/>
          <w:lang w:val="en-US"/>
        </w:rPr>
        <w:t xml:space="preserve"> diagnostics</w:t>
      </w:r>
      <w:r>
        <w:rPr>
          <w:color w:val="000009"/>
          <w:lang w:val="en-US"/>
        </w:rPr>
        <w:t xml:space="preserve"> </w:t>
      </w:r>
      <w:r w:rsidRPr="007844CC">
        <w:rPr>
          <w:color w:val="000009"/>
          <w:lang w:val="en-US"/>
        </w:rPr>
        <w:t xml:space="preserve">of the state parameters by the temperature criterion </w:t>
      </w:r>
      <w:r>
        <w:rPr>
          <w:color w:val="000009"/>
          <w:lang w:val="en-US"/>
        </w:rPr>
        <w:t>–</w:t>
      </w:r>
      <w:r w:rsidRPr="007844CC">
        <w:rPr>
          <w:color w:val="000009"/>
          <w:lang w:val="en-US"/>
        </w:rPr>
        <w:t xml:space="preserve"> will allow </w:t>
      </w:r>
      <w:proofErr w:type="gramStart"/>
      <w:r w:rsidRPr="007844CC">
        <w:rPr>
          <w:color w:val="000009"/>
          <w:lang w:val="en-US"/>
        </w:rPr>
        <w:t>to avoid</w:t>
      </w:r>
      <w:proofErr w:type="gramEnd"/>
      <w:r w:rsidRPr="007844CC">
        <w:rPr>
          <w:color w:val="000009"/>
          <w:lang w:val="en-US"/>
        </w:rPr>
        <w:t xml:space="preserve"> defects during </w:t>
      </w:r>
      <w:r w:rsidR="008C7709">
        <w:rPr>
          <w:color w:val="000009"/>
          <w:lang w:val="en-US"/>
        </w:rPr>
        <w:t>machining</w:t>
      </w:r>
      <w:r w:rsidRPr="007844CC">
        <w:rPr>
          <w:color w:val="000009"/>
          <w:lang w:val="en-US"/>
        </w:rPr>
        <w:t>.</w:t>
      </w:r>
    </w:p>
    <w:p w:rsidR="009F1875" w:rsidRPr="007844CC" w:rsidRDefault="00E9087C" w:rsidP="00354452">
      <w:pPr>
        <w:pStyle w:val="p1a"/>
        <w:spacing w:line="245" w:lineRule="auto"/>
        <w:ind w:firstLine="425"/>
        <w:rPr>
          <w:color w:val="000000" w:themeColor="text1"/>
          <w:sz w:val="24"/>
          <w:szCs w:val="24"/>
          <w:lang w:val="en-US"/>
        </w:rPr>
      </w:pPr>
      <w:proofErr w:type="gramStart"/>
      <w:r w:rsidRPr="00E9087C">
        <w:rPr>
          <w:rFonts w:eastAsia="Calibri"/>
          <w:b/>
          <w:bCs/>
          <w:sz w:val="24"/>
          <w:szCs w:val="24"/>
          <w:lang w:val="en-US"/>
        </w:rPr>
        <w:t>Research results</w:t>
      </w:r>
      <w:r w:rsidR="007844CC">
        <w:rPr>
          <w:rFonts w:eastAsia="Calibri"/>
          <w:b/>
          <w:bCs/>
          <w:sz w:val="24"/>
          <w:szCs w:val="24"/>
          <w:lang w:val="en-US"/>
        </w:rPr>
        <w:t>.</w:t>
      </w:r>
      <w:proofErr w:type="gramEnd"/>
      <w:r w:rsidR="007844CC">
        <w:rPr>
          <w:rFonts w:eastAsia="Calibri"/>
          <w:b/>
          <w:bCs/>
          <w:sz w:val="24"/>
          <w:szCs w:val="24"/>
          <w:lang w:val="en-US"/>
        </w:rPr>
        <w:t xml:space="preserve"> </w:t>
      </w:r>
      <w:r w:rsidR="009F1875" w:rsidRPr="009F1875">
        <w:rPr>
          <w:sz w:val="24"/>
          <w:szCs w:val="24"/>
          <w:lang w:val="en-US"/>
        </w:rPr>
        <w:t xml:space="preserve">The considered mechatronic technical system, including a CNC machine and a </w:t>
      </w:r>
      <w:r w:rsidR="009F1875" w:rsidRPr="007844CC">
        <w:rPr>
          <w:sz w:val="24"/>
          <w:szCs w:val="24"/>
          <w:lang w:val="en-US"/>
        </w:rPr>
        <w:t xml:space="preserve">tactile-sensitive IMM </w:t>
      </w:r>
      <w:r w:rsidR="009F1875" w:rsidRPr="007844CC">
        <w:rPr>
          <w:color w:val="000000" w:themeColor="text1"/>
          <w:sz w:val="24"/>
          <w:szCs w:val="24"/>
          <w:lang w:val="en-US"/>
        </w:rPr>
        <w:t xml:space="preserve">installed on the vertical feed support of the machine, has one common spindle (ended by a cutting tool) that performs the following </w:t>
      </w:r>
      <w:r w:rsidRPr="007844CC">
        <w:rPr>
          <w:color w:val="000000" w:themeColor="text1"/>
          <w:sz w:val="24"/>
          <w:szCs w:val="24"/>
          <w:lang w:val="en-US"/>
        </w:rPr>
        <w:t xml:space="preserve">two </w:t>
      </w:r>
      <w:r w:rsidR="009F1875" w:rsidRPr="007844CC">
        <w:rPr>
          <w:color w:val="000000" w:themeColor="text1"/>
          <w:sz w:val="24"/>
          <w:szCs w:val="24"/>
          <w:lang w:val="en-US"/>
        </w:rPr>
        <w:t>functions.</w:t>
      </w:r>
    </w:p>
    <w:p w:rsidR="00881654" w:rsidRPr="007844CC" w:rsidRDefault="00881654" w:rsidP="00354452">
      <w:pPr>
        <w:spacing w:line="245" w:lineRule="auto"/>
        <w:ind w:firstLine="426"/>
        <w:jc w:val="both"/>
        <w:rPr>
          <w:sz w:val="24"/>
          <w:szCs w:val="24"/>
          <w:lang w:val="en-US"/>
        </w:rPr>
      </w:pPr>
      <w:r w:rsidRPr="007844CC">
        <w:rPr>
          <w:color w:val="000000" w:themeColor="text1"/>
          <w:sz w:val="24"/>
          <w:szCs w:val="24"/>
          <w:lang w:val="en-US"/>
        </w:rPr>
        <w:t>1</w:t>
      </w:r>
      <w:r w:rsidR="00A34BFE" w:rsidRPr="007844CC">
        <w:rPr>
          <w:color w:val="000000" w:themeColor="text1"/>
          <w:sz w:val="24"/>
          <w:szCs w:val="24"/>
          <w:lang w:val="en-US"/>
        </w:rPr>
        <w:t xml:space="preserve">. </w:t>
      </w:r>
      <w:r w:rsidR="009F1875" w:rsidRPr="007844CC">
        <w:rPr>
          <w:color w:val="000000" w:themeColor="text1"/>
          <w:sz w:val="24"/>
          <w:szCs w:val="24"/>
          <w:lang w:val="en-US"/>
        </w:rPr>
        <w:t>During a stable cutting process, i.</w:t>
      </w:r>
      <w:r w:rsidR="009F1875" w:rsidRPr="007844CC">
        <w:rPr>
          <w:sz w:val="24"/>
          <w:szCs w:val="24"/>
          <w:lang w:val="en-US"/>
        </w:rPr>
        <w:t>e.</w:t>
      </w:r>
      <w:r w:rsidR="00D243B3">
        <w:rPr>
          <w:sz w:val="24"/>
          <w:szCs w:val="24"/>
          <w:lang w:val="en-US"/>
        </w:rPr>
        <w:t>,</w:t>
      </w:r>
      <w:r w:rsidR="009F1875" w:rsidRPr="007844CC">
        <w:rPr>
          <w:sz w:val="24"/>
          <w:szCs w:val="24"/>
          <w:lang w:val="en-US"/>
        </w:rPr>
        <w:t xml:space="preserve"> when the power parameters of the machining do not exceed the program-permissible limits (in the IMM system </w:t>
      </w:r>
      <w:r w:rsidR="00E9087C" w:rsidRPr="007844CC">
        <w:rPr>
          <w:sz w:val="24"/>
          <w:szCs w:val="24"/>
          <w:lang w:val="en-US"/>
        </w:rPr>
        <w:t>at</w:t>
      </w:r>
      <w:r w:rsidR="009F1875" w:rsidRPr="007844CC">
        <w:rPr>
          <w:sz w:val="24"/>
          <w:szCs w:val="24"/>
          <w:lang w:val="en-US"/>
        </w:rPr>
        <w:t xml:space="preserve"> the lower control level), the</w:t>
      </w:r>
      <w:r w:rsidR="005D1F65">
        <w:rPr>
          <w:sz w:val="24"/>
          <w:szCs w:val="24"/>
          <w:lang w:val="en-US"/>
        </w:rPr>
        <w:t xml:space="preserve"> </w:t>
      </w:r>
      <w:r w:rsidR="009F1875" w:rsidRPr="007844CC">
        <w:rPr>
          <w:sz w:val="24"/>
          <w:szCs w:val="24"/>
          <w:lang w:val="en-US"/>
        </w:rPr>
        <w:t xml:space="preserve">spindle is an integral part of a conventional CNC machine and is controlled by the CNC system (upper control level) in </w:t>
      </w:r>
      <m:oMath>
        <m:r>
          <w:rPr>
            <w:rFonts w:ascii="Cambria Math" w:hAnsi="Cambria Math"/>
            <w:sz w:val="24"/>
            <w:szCs w:val="24"/>
            <w:lang w:val="en-US"/>
          </w:rPr>
          <m:t>XYZ</m:t>
        </m:r>
      </m:oMath>
      <w:r w:rsidR="009F1875" w:rsidRPr="007844CC">
        <w:rPr>
          <w:sz w:val="24"/>
          <w:szCs w:val="24"/>
          <w:lang w:val="en-US"/>
        </w:rPr>
        <w:t xml:space="preserve"> coordinates. Therefore, the realized machining accuracy (by the size of the part) is determined only by the technical characteristics of the CNC machine. </w:t>
      </w:r>
    </w:p>
    <w:p w:rsidR="00EB695E" w:rsidRPr="007844CC" w:rsidRDefault="00A34BFE" w:rsidP="00354452">
      <w:pPr>
        <w:spacing w:line="245" w:lineRule="auto"/>
        <w:ind w:firstLine="426"/>
        <w:jc w:val="both"/>
        <w:rPr>
          <w:color w:val="000000" w:themeColor="text1"/>
          <w:sz w:val="24"/>
          <w:szCs w:val="24"/>
          <w:lang w:val="en-US"/>
        </w:rPr>
      </w:pPr>
      <w:r w:rsidRPr="007844CC">
        <w:rPr>
          <w:sz w:val="24"/>
          <w:szCs w:val="24"/>
          <w:lang w:val="en-US"/>
        </w:rPr>
        <w:t xml:space="preserve">2. </w:t>
      </w:r>
      <w:r w:rsidR="009F1875" w:rsidRPr="007844CC">
        <w:rPr>
          <w:sz w:val="24"/>
          <w:szCs w:val="24"/>
          <w:lang w:val="en-US"/>
        </w:rPr>
        <w:t xml:space="preserve">When the actual cutting </w:t>
      </w:r>
      <w:proofErr w:type="gramStart"/>
      <w:r w:rsidR="009F1875" w:rsidRPr="007844CC">
        <w:rPr>
          <w:sz w:val="24"/>
          <w:szCs w:val="24"/>
          <w:lang w:val="en-US"/>
        </w:rPr>
        <w:t xml:space="preserve">torque </w:t>
      </w:r>
      <m:oMath>
        <w:proofErr w:type="gramEnd"/>
        <m:r>
          <w:rPr>
            <w:rFonts w:ascii="Cambria Math" w:hAnsi="Cambria Math"/>
            <w:sz w:val="24"/>
            <w:szCs w:val="24"/>
            <w:lang w:val="en-US"/>
          </w:rPr>
          <m:t>M=</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r>
          <w:rPr>
            <w:rFonts w:ascii="Cambria Math" w:hAnsi="Cambria Math"/>
            <w:sz w:val="24"/>
            <w:szCs w:val="24"/>
            <w:lang w:val="en-US"/>
          </w:rPr>
          <m:t>+∆M&gt;</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oMath>
      <w:r w:rsidR="009F1875" w:rsidRPr="007844CC">
        <w:rPr>
          <w:sz w:val="24"/>
          <w:szCs w:val="24"/>
          <w:lang w:val="en-US"/>
        </w:rPr>
        <w:t>, i.e.</w:t>
      </w:r>
      <w:r w:rsidR="00E9087C" w:rsidRPr="007844CC">
        <w:rPr>
          <w:sz w:val="24"/>
          <w:szCs w:val="24"/>
          <w:lang w:val="en-US"/>
        </w:rPr>
        <w:t>,</w:t>
      </w:r>
      <w:r w:rsidR="009F1875" w:rsidRPr="007844CC">
        <w:rPr>
          <w:sz w:val="24"/>
          <w:szCs w:val="24"/>
          <w:lang w:val="en-US"/>
        </w:rPr>
        <w:t xml:space="preserve"> exceeds the specified value </w:t>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oMath>
      <w:r w:rsidR="00E9087C" w:rsidRPr="007844CC">
        <w:rPr>
          <w:sz w:val="24"/>
          <w:szCs w:val="24"/>
          <w:lang w:val="en-US"/>
        </w:rPr>
        <w:t xml:space="preserve">. </w:t>
      </w:r>
      <w:r w:rsidR="00EB695E" w:rsidRPr="007844CC">
        <w:rPr>
          <w:sz w:val="24"/>
          <w:szCs w:val="24"/>
          <w:lang w:val="en-US"/>
        </w:rPr>
        <w:t xml:space="preserve">It means both </w:t>
      </w:r>
      <w:r w:rsidR="009F1875" w:rsidRPr="007844CC">
        <w:rPr>
          <w:sz w:val="24"/>
          <w:szCs w:val="24"/>
          <w:lang w:val="en-US"/>
        </w:rPr>
        <w:t xml:space="preserve">the occurrence of “disturbance” </w:t>
      </w:r>
      <m:oMath>
        <w:bookmarkStart w:id="10" w:name="_Hlk177466982"/>
        <m:r>
          <w:rPr>
            <w:rFonts w:ascii="Cambria Math" w:hAnsi="Cambria Math"/>
            <w:sz w:val="24"/>
            <w:szCs w:val="24"/>
            <w:lang w:val="en-US"/>
          </w:rPr>
          <m:t>∆M</m:t>
        </m:r>
      </m:oMath>
      <w:bookmarkEnd w:id="10"/>
      <w:r w:rsidR="009F1875" w:rsidRPr="007844CC">
        <w:rPr>
          <w:sz w:val="24"/>
          <w:szCs w:val="24"/>
          <w:lang w:val="en-US"/>
        </w:rPr>
        <w:t xml:space="preserve"> in the cutting zone with an unchanged value of the </w:t>
      </w:r>
      <w:r w:rsidR="00EB695E" w:rsidRPr="007844CC">
        <w:rPr>
          <w:sz w:val="24"/>
          <w:szCs w:val="24"/>
          <w:lang w:val="en-US"/>
        </w:rPr>
        <w:t xml:space="preserve">cutting </w:t>
      </w:r>
      <w:r w:rsidR="009F1875" w:rsidRPr="007844CC">
        <w:rPr>
          <w:sz w:val="24"/>
          <w:szCs w:val="24"/>
          <w:lang w:val="en-US"/>
        </w:rPr>
        <w:t>axial</w:t>
      </w:r>
      <w:r w:rsidR="00EB695E" w:rsidRPr="007844CC">
        <w:rPr>
          <w:sz w:val="24"/>
          <w:szCs w:val="24"/>
          <w:lang w:val="en-US"/>
        </w:rPr>
        <w:t xml:space="preserve"> </w:t>
      </w:r>
      <w:r w:rsidR="009F1875" w:rsidRPr="007844CC">
        <w:rPr>
          <w:sz w:val="24"/>
          <w:szCs w:val="24"/>
          <w:lang w:val="en-US"/>
        </w:rPr>
        <w:t xml:space="preserve">force </w:t>
      </w: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0</m:t>
            </m:r>
          </m:sub>
        </m:sSub>
        <m:r>
          <w:rPr>
            <w:rFonts w:ascii="Cambria Math" w:hAnsi="Cambria Math"/>
            <w:sz w:val="24"/>
            <w:szCs w:val="24"/>
            <w:lang w:val="en-US"/>
          </w:rPr>
          <m:t xml:space="preserve"> </m:t>
        </m:r>
      </m:oMath>
      <w:r w:rsidR="00EB695E" w:rsidRPr="007844CC">
        <w:rPr>
          <w:color w:val="000000" w:themeColor="text1"/>
          <w:sz w:val="24"/>
          <w:szCs w:val="24"/>
          <w:lang w:val="en-US"/>
        </w:rPr>
        <w:t>and the automatic “disturbance” elimination mode (</w:t>
      </w:r>
      <w:r w:rsidR="0036046E">
        <w:rPr>
          <w:color w:val="000000" w:themeColor="text1"/>
          <w:sz w:val="24"/>
          <w:szCs w:val="24"/>
          <w:lang w:val="en-US"/>
        </w:rPr>
        <w:t>Fig.</w:t>
      </w:r>
      <w:r w:rsidR="00EB695E" w:rsidRPr="007844CC">
        <w:rPr>
          <w:color w:val="000000" w:themeColor="text1"/>
          <w:sz w:val="24"/>
          <w:szCs w:val="24"/>
          <w:lang w:val="en-US"/>
        </w:rPr>
        <w:t xml:space="preserve"> 1).</w:t>
      </w:r>
    </w:p>
    <w:p w:rsidR="00E9087C" w:rsidRDefault="00E9087C" w:rsidP="008C7709">
      <w:pPr>
        <w:pStyle w:val="p1a"/>
        <w:spacing w:line="240" w:lineRule="auto"/>
        <w:ind w:firstLine="425"/>
        <w:rPr>
          <w:rFonts w:eastAsia="Calibri"/>
          <w:color w:val="000000" w:themeColor="text1"/>
          <w:sz w:val="24"/>
          <w:szCs w:val="24"/>
          <w:lang w:val="en-US"/>
        </w:rPr>
      </w:pPr>
      <w:r w:rsidRPr="007844CC">
        <w:rPr>
          <w:rFonts w:eastAsia="Calibri"/>
          <w:color w:val="000000" w:themeColor="text1"/>
          <w:sz w:val="24"/>
          <w:szCs w:val="24"/>
          <w:lang w:val="en-US"/>
        </w:rPr>
        <w:t xml:space="preserve">In the smooth (stationary) movement of machine table with a programmed feed along the axis of the machine </w:t>
      </w:r>
      <w:r w:rsidRPr="007844CC">
        <w:rPr>
          <w:rFonts w:eastAsia="Calibri"/>
          <w:i/>
          <w:iCs/>
          <w:color w:val="000000" w:themeColor="text1"/>
          <w:sz w:val="24"/>
          <w:szCs w:val="24"/>
          <w:lang w:val="en-US"/>
        </w:rPr>
        <w:t>X</w:t>
      </w:r>
      <w:r w:rsidRPr="007844CC">
        <w:rPr>
          <w:rFonts w:eastAsia="Calibri"/>
          <w:color w:val="000000" w:themeColor="text1"/>
          <w:sz w:val="24"/>
          <w:szCs w:val="24"/>
          <w:lang w:val="en-US"/>
        </w:rPr>
        <w:t xml:space="preserve"> along the trajectory </w:t>
      </w:r>
      <m:oMath>
        <m:r>
          <w:rPr>
            <w:rFonts w:ascii="Cambria Math" w:hAnsi="Cambria Math"/>
            <w:color w:val="000000" w:themeColor="text1"/>
            <w:sz w:val="24"/>
            <w:szCs w:val="24"/>
            <w:lang w:val="en-US"/>
          </w:rPr>
          <m:t>a-</m:t>
        </m:r>
        <m:r>
          <w:rPr>
            <w:rFonts w:ascii="Cambria Math" w:hAnsi="Cambria Math"/>
            <w:color w:val="000000" w:themeColor="text1"/>
            <w:sz w:val="24"/>
            <w:szCs w:val="24"/>
          </w:rPr>
          <m:t>b</m:t>
        </m:r>
        <m:r>
          <w:rPr>
            <w:rFonts w:ascii="Cambria Math" w:hAnsi="Cambria Math"/>
            <w:color w:val="000000" w:themeColor="text1"/>
            <w:sz w:val="24"/>
            <w:szCs w:val="24"/>
            <w:lang w:val="en-US"/>
          </w:rPr>
          <m:t>-</m:t>
        </m:r>
        <m:r>
          <w:rPr>
            <w:rFonts w:ascii="Cambria Math" w:hAnsi="Cambria Math"/>
            <w:color w:val="000000" w:themeColor="text1"/>
            <w:sz w:val="24"/>
            <w:szCs w:val="24"/>
          </w:rPr>
          <m:t>c</m:t>
        </m:r>
        <m:r>
          <w:rPr>
            <w:rFonts w:ascii="Cambria Math" w:hAnsi="Cambria Math"/>
            <w:color w:val="000000" w:themeColor="text1"/>
            <w:sz w:val="24"/>
            <w:szCs w:val="24"/>
            <w:lang w:val="en-US"/>
          </w:rPr>
          <m:t>-</m:t>
        </m:r>
        <m:r>
          <w:rPr>
            <w:rFonts w:ascii="Cambria Math" w:hAnsi="Cambria Math"/>
            <w:color w:val="000000" w:themeColor="text1"/>
            <w:sz w:val="24"/>
            <w:szCs w:val="24"/>
          </w:rPr>
          <m:t>k</m:t>
        </m:r>
        <m:r>
          <w:rPr>
            <w:rFonts w:ascii="Cambria Math" w:hAnsi="Cambria Math"/>
            <w:color w:val="000000" w:themeColor="text1"/>
            <w:sz w:val="24"/>
            <w:szCs w:val="24"/>
            <w:lang w:val="en-US"/>
          </w:rPr>
          <m:t>-d-</m:t>
        </m:r>
        <m:r>
          <w:rPr>
            <w:rFonts w:ascii="Cambria Math" w:hAnsi="Cambria Math"/>
            <w:color w:val="000000" w:themeColor="text1"/>
            <w:sz w:val="24"/>
            <w:szCs w:val="24"/>
          </w:rPr>
          <m:t>r</m:t>
        </m:r>
      </m:oMath>
      <w:r w:rsidR="0036046E" w:rsidRPr="007844CC">
        <w:rPr>
          <w:rFonts w:eastAsia="Calibri"/>
          <w:color w:val="000000" w:themeColor="text1"/>
          <w:sz w:val="24"/>
          <w:szCs w:val="24"/>
          <w:lang w:val="en-US"/>
        </w:rPr>
        <w:t xml:space="preserve"> </w:t>
      </w:r>
      <w:r w:rsidR="0036046E">
        <w:rPr>
          <w:rFonts w:eastAsia="Calibri"/>
          <w:color w:val="000000" w:themeColor="text1"/>
          <w:sz w:val="24"/>
          <w:szCs w:val="24"/>
          <w:lang w:val="en-US"/>
        </w:rPr>
        <w:t xml:space="preserve"> </w:t>
      </w:r>
      <w:r w:rsidRPr="007844CC">
        <w:rPr>
          <w:rFonts w:eastAsia="Calibri"/>
          <w:color w:val="000000" w:themeColor="text1"/>
          <w:sz w:val="24"/>
          <w:szCs w:val="24"/>
          <w:lang w:val="en-US"/>
        </w:rPr>
        <w:t xml:space="preserve">in the section </w:t>
      </w:r>
      <m:oMath>
        <w:bookmarkStart w:id="11" w:name="_Hlk177902408"/>
        <m:r>
          <w:rPr>
            <w:rFonts w:ascii="Cambria Math" w:hAnsi="Cambria Math"/>
            <w:color w:val="000000" w:themeColor="text1"/>
            <w:sz w:val="24"/>
            <w:szCs w:val="24"/>
          </w:rPr>
          <m:t>k</m:t>
        </m:r>
        <m:r>
          <w:rPr>
            <w:rFonts w:ascii="Cambria Math" w:hAnsi="Cambria Math"/>
            <w:color w:val="000000" w:themeColor="text1"/>
            <w:sz w:val="24"/>
            <w:szCs w:val="24"/>
            <w:lang w:val="en-US"/>
          </w:rPr>
          <m:t>-</m:t>
        </m:r>
        <m:r>
          <w:rPr>
            <w:rFonts w:ascii="Cambria Math" w:hAnsi="Cambria Math"/>
            <w:color w:val="000000" w:themeColor="text1"/>
            <w:sz w:val="24"/>
            <w:szCs w:val="24"/>
          </w:rPr>
          <m:t>m</m:t>
        </m:r>
        <m:r>
          <w:rPr>
            <w:rFonts w:ascii="Cambria Math" w:hAnsi="Cambria Math"/>
            <w:color w:val="000000" w:themeColor="text1"/>
            <w:sz w:val="24"/>
            <w:szCs w:val="24"/>
            <w:lang w:val="en-US"/>
          </w:rPr>
          <m:t>-</m:t>
        </m:r>
        <m:r>
          <w:rPr>
            <w:rFonts w:ascii="Cambria Math" w:hAnsi="Cambria Math"/>
            <w:color w:val="000000" w:themeColor="text1"/>
            <w:sz w:val="24"/>
            <w:szCs w:val="24"/>
          </w:rPr>
          <m:t>n</m:t>
        </m:r>
        <m:r>
          <w:rPr>
            <w:rFonts w:ascii="Cambria Math" w:hAnsi="Cambria Math"/>
            <w:color w:val="000000" w:themeColor="text1"/>
            <w:sz w:val="24"/>
            <w:szCs w:val="24"/>
            <w:lang w:val="en-US"/>
          </w:rPr>
          <m:t>-</m:t>
        </m:r>
        <m:r>
          <w:rPr>
            <w:rFonts w:ascii="Cambria Math" w:hAnsi="Cambria Math"/>
            <w:color w:val="000000" w:themeColor="text1"/>
            <w:sz w:val="24"/>
            <w:szCs w:val="24"/>
          </w:rPr>
          <m:t>p</m:t>
        </m:r>
        <m:r>
          <w:rPr>
            <w:rFonts w:ascii="Cambria Math" w:hAnsi="Cambria Math"/>
            <w:color w:val="000000" w:themeColor="text1"/>
            <w:sz w:val="24"/>
            <w:szCs w:val="24"/>
            <w:lang w:val="en-US"/>
          </w:rPr>
          <m:t>-</m:t>
        </m:r>
        <m:r>
          <w:rPr>
            <w:rFonts w:ascii="Cambria Math" w:hAnsi="Cambria Math"/>
            <w:color w:val="000000" w:themeColor="text1"/>
            <w:sz w:val="24"/>
            <w:szCs w:val="24"/>
          </w:rPr>
          <m:t>r</m:t>
        </m:r>
      </m:oMath>
      <w:r w:rsidRPr="007844CC">
        <w:rPr>
          <w:rFonts w:eastAsia="Calibri"/>
          <w:color w:val="000000" w:themeColor="text1"/>
          <w:sz w:val="24"/>
          <w:szCs w:val="24"/>
          <w:lang w:val="en-US"/>
        </w:rPr>
        <w:t xml:space="preserve"> </w:t>
      </w:r>
      <w:r w:rsidR="0036046E">
        <w:rPr>
          <w:rFonts w:eastAsia="Calibri"/>
          <w:color w:val="000000" w:themeColor="text1"/>
          <w:sz w:val="24"/>
          <w:szCs w:val="24"/>
          <w:lang w:val="en-US"/>
        </w:rPr>
        <w:t xml:space="preserve"> </w:t>
      </w:r>
      <w:bookmarkEnd w:id="11"/>
      <w:r w:rsidRPr="007844CC">
        <w:rPr>
          <w:rFonts w:eastAsia="Calibri"/>
          <w:color w:val="000000" w:themeColor="text1"/>
          <w:sz w:val="24"/>
          <w:szCs w:val="24"/>
          <w:lang w:val="en-US"/>
        </w:rPr>
        <w:t>tool enco</w:t>
      </w:r>
      <w:r w:rsidR="00D243B3">
        <w:rPr>
          <w:rFonts w:eastAsia="Calibri"/>
          <w:color w:val="000000" w:themeColor="text1"/>
          <w:sz w:val="24"/>
          <w:szCs w:val="24"/>
          <w:lang w:val="en-US"/>
        </w:rPr>
        <w:t>unters an unforeseen obstacle (“</w:t>
      </w:r>
      <w:r w:rsidRPr="007844CC">
        <w:rPr>
          <w:rFonts w:eastAsia="Calibri"/>
          <w:color w:val="000000" w:themeColor="text1"/>
          <w:sz w:val="24"/>
          <w:szCs w:val="24"/>
          <w:lang w:val="en-US"/>
        </w:rPr>
        <w:t>disturbance</w:t>
      </w:r>
      <w:r w:rsidR="00D243B3">
        <w:rPr>
          <w:rFonts w:eastAsia="Calibri"/>
          <w:color w:val="000000" w:themeColor="text1"/>
          <w:sz w:val="24"/>
          <w:szCs w:val="24"/>
          <w:lang w:val="en-US"/>
        </w:rPr>
        <w:t>”</w:t>
      </w:r>
      <w:r w:rsidRPr="007844CC">
        <w:rPr>
          <w:rFonts w:eastAsia="Calibri"/>
          <w:color w:val="000000" w:themeColor="text1"/>
          <w:sz w:val="24"/>
          <w:szCs w:val="24"/>
          <w:lang w:val="en-US"/>
        </w:rPr>
        <w:t>) in the form of an enlarged stock</w:t>
      </w:r>
      <w:r w:rsidR="00F424D0" w:rsidRPr="007844CC">
        <w:rPr>
          <w:rFonts w:eastAsia="Calibri"/>
          <w:color w:val="000000" w:themeColor="text1"/>
          <w:sz w:val="24"/>
          <w:szCs w:val="24"/>
          <w:lang w:val="en-US"/>
        </w:rPr>
        <w:t xml:space="preserve"> allowance</w:t>
      </w:r>
      <w:r w:rsidRPr="007844CC">
        <w:rPr>
          <w:rFonts w:eastAsia="Calibri"/>
          <w:color w:val="000000" w:themeColor="text1"/>
          <w:sz w:val="24"/>
          <w:szCs w:val="24"/>
          <w:lang w:val="en-US"/>
        </w:rPr>
        <w:t xml:space="preserve"> with an unpredictable surface shape (</w:t>
      </w:r>
      <w:r w:rsidR="0036046E">
        <w:rPr>
          <w:rFonts w:eastAsia="Calibri"/>
          <w:color w:val="000000" w:themeColor="text1"/>
          <w:sz w:val="24"/>
          <w:szCs w:val="24"/>
          <w:lang w:val="en-US"/>
        </w:rPr>
        <w:t>Fig.</w:t>
      </w:r>
      <w:r w:rsidRPr="007844CC">
        <w:rPr>
          <w:rFonts w:eastAsia="Calibri"/>
          <w:color w:val="000000" w:themeColor="text1"/>
          <w:sz w:val="24"/>
          <w:szCs w:val="24"/>
          <w:lang w:val="en-US"/>
        </w:rPr>
        <w:t xml:space="preserve"> </w:t>
      </w:r>
      <w:r w:rsidR="00F424D0" w:rsidRPr="007844CC">
        <w:rPr>
          <w:rFonts w:eastAsia="Calibri"/>
          <w:color w:val="000000" w:themeColor="text1"/>
          <w:sz w:val="24"/>
          <w:szCs w:val="24"/>
          <w:lang w:val="en-US"/>
        </w:rPr>
        <w:t>2</w:t>
      </w:r>
      <w:r w:rsidRPr="007844CC">
        <w:rPr>
          <w:rFonts w:eastAsia="Calibri"/>
          <w:color w:val="000000" w:themeColor="text1"/>
          <w:sz w:val="24"/>
          <w:szCs w:val="24"/>
          <w:lang w:val="en-US"/>
        </w:rPr>
        <w:t xml:space="preserve">). </w:t>
      </w:r>
    </w:p>
    <w:p w:rsidR="00727E2D" w:rsidRPr="00FC00FA" w:rsidRDefault="00727E2D" w:rsidP="008C7709">
      <w:pPr>
        <w:pStyle w:val="p1a"/>
        <w:spacing w:line="240" w:lineRule="auto"/>
        <w:ind w:firstLine="425"/>
        <w:rPr>
          <w:rFonts w:eastAsia="Calibri"/>
          <w:sz w:val="24"/>
          <w:szCs w:val="24"/>
          <w:lang w:val="en-US"/>
        </w:rPr>
      </w:pPr>
      <w:r w:rsidRPr="0036046E">
        <w:rPr>
          <w:rFonts w:eastAsia="Calibri"/>
          <w:color w:val="000000" w:themeColor="text1"/>
          <w:sz w:val="24"/>
          <w:szCs w:val="24"/>
          <w:lang w:val="en-US"/>
        </w:rPr>
        <w:t xml:space="preserve">Other things being equal, this will cause an increase in the </w:t>
      </w:r>
      <w:r w:rsidRPr="00541661">
        <w:rPr>
          <w:rFonts w:eastAsia="Calibri"/>
          <w:color w:val="000000" w:themeColor="text1"/>
          <w:sz w:val="24"/>
          <w:szCs w:val="24"/>
          <w:lang w:val="en-US"/>
        </w:rPr>
        <w:t xml:space="preserve">machining current force parameters </w:t>
      </w:r>
      <m:oMath>
        <w:bookmarkStart w:id="12" w:name="_Hlk175419949"/>
        <m:r>
          <w:rPr>
            <w:rFonts w:ascii="Cambria Math" w:hAnsi="Cambria Math"/>
            <w:color w:val="000000" w:themeColor="text1"/>
            <w:sz w:val="24"/>
            <w:szCs w:val="24"/>
          </w:rPr>
          <m:t>F</m:t>
        </m:r>
      </m:oMath>
      <w:r w:rsidR="00F424D0" w:rsidRPr="00541661">
        <w:rPr>
          <w:rFonts w:eastAsia="Calibri"/>
          <w:color w:val="000000" w:themeColor="text1"/>
          <w:sz w:val="24"/>
          <w:szCs w:val="24"/>
          <w:lang w:val="en-US"/>
        </w:rPr>
        <w:t xml:space="preserve"> an</w:t>
      </w:r>
      <w:r w:rsidRPr="00541661">
        <w:rPr>
          <w:rFonts w:eastAsia="Calibri"/>
          <w:color w:val="000000" w:themeColor="text1"/>
          <w:sz w:val="24"/>
          <w:szCs w:val="24"/>
          <w:lang w:val="en-US"/>
        </w:rPr>
        <w:t>d</w:t>
      </w:r>
      <w:bookmarkStart w:id="13" w:name="_Hlk174450909"/>
      <w:r w:rsidRPr="00541661">
        <w:rPr>
          <w:rFonts w:eastAsia="Calibri"/>
          <w:color w:val="000000" w:themeColor="text1"/>
          <w:sz w:val="24"/>
          <w:szCs w:val="24"/>
          <w:lang w:val="en-US"/>
        </w:rPr>
        <w:t xml:space="preserve"> </w:t>
      </w:r>
      <m:oMath>
        <m:r>
          <w:rPr>
            <w:rFonts w:ascii="Cambria Math" w:eastAsiaTheme="minorEastAsia" w:hAnsi="Cambria Math"/>
            <w:color w:val="000000" w:themeColor="text1"/>
            <w:sz w:val="24"/>
            <w:szCs w:val="24"/>
          </w:rPr>
          <m:t>M</m:t>
        </m:r>
      </m:oMath>
      <w:bookmarkEnd w:id="12"/>
      <w:bookmarkEnd w:id="13"/>
      <w:r w:rsidRPr="00541661">
        <w:rPr>
          <w:rFonts w:eastAsia="Calibri"/>
          <w:color w:val="000000" w:themeColor="text1"/>
          <w:sz w:val="24"/>
          <w:szCs w:val="24"/>
          <w:lang w:val="en-US"/>
        </w:rPr>
        <w:t xml:space="preserve"> in </w:t>
      </w:r>
      <w:r w:rsidRPr="00541661">
        <w:rPr>
          <w:rFonts w:ascii="Cambria Math" w:eastAsiaTheme="minorEastAsia" w:hAnsi="Cambria Math"/>
          <w:iCs/>
          <w:color w:val="000000" w:themeColor="text1"/>
          <w:sz w:val="24"/>
          <w:szCs w:val="24"/>
          <w:lang w:val="en-US"/>
        </w:rPr>
        <w:t xml:space="preserve">the </w:t>
      </w:r>
      <w:proofErr w:type="gramStart"/>
      <w:r w:rsidRPr="00541661">
        <w:rPr>
          <w:rFonts w:eastAsia="Calibri"/>
          <w:color w:val="000000" w:themeColor="text1"/>
          <w:sz w:val="24"/>
          <w:szCs w:val="24"/>
          <w:lang w:val="en-US"/>
        </w:rPr>
        <w:t xml:space="preserve">area </w:t>
      </w:r>
      <m:oMath>
        <w:bookmarkStart w:id="14" w:name="_Hlk177902364"/>
        <w:proofErr w:type="gramEnd"/>
        <m:r>
          <w:rPr>
            <w:rFonts w:ascii="Cambria Math" w:hAnsi="Cambria Math"/>
            <w:color w:val="000000" w:themeColor="text1"/>
            <w:sz w:val="24"/>
            <w:szCs w:val="24"/>
          </w:rPr>
          <m:t>k</m:t>
        </m:r>
        <m:r>
          <w:rPr>
            <w:rFonts w:ascii="Cambria Math" w:hAnsi="Cambria Math"/>
            <w:color w:val="000000" w:themeColor="text1"/>
            <w:sz w:val="24"/>
            <w:szCs w:val="24"/>
            <w:lang w:val="en-US"/>
          </w:rPr>
          <m:t>-</m:t>
        </m:r>
        <m:r>
          <w:rPr>
            <w:rFonts w:ascii="Cambria Math" w:hAnsi="Cambria Math"/>
            <w:color w:val="000000" w:themeColor="text1"/>
            <w:sz w:val="24"/>
            <w:szCs w:val="24"/>
          </w:rPr>
          <m:t>m</m:t>
        </m:r>
        <m:r>
          <w:rPr>
            <w:rFonts w:ascii="Cambria Math" w:hAnsi="Cambria Math"/>
            <w:color w:val="000000" w:themeColor="text1"/>
            <w:sz w:val="24"/>
            <w:szCs w:val="24"/>
            <w:lang w:val="en-US"/>
          </w:rPr>
          <m:t>-</m:t>
        </m:r>
        <m:r>
          <w:rPr>
            <w:rFonts w:ascii="Cambria Math" w:hAnsi="Cambria Math"/>
            <w:color w:val="000000" w:themeColor="text1"/>
            <w:sz w:val="24"/>
            <w:szCs w:val="24"/>
          </w:rPr>
          <m:t>n</m:t>
        </m:r>
        <m:r>
          <w:rPr>
            <w:rFonts w:ascii="Cambria Math" w:hAnsi="Cambria Math"/>
            <w:color w:val="000000" w:themeColor="text1"/>
            <w:sz w:val="24"/>
            <w:szCs w:val="24"/>
            <w:lang w:val="en-US"/>
          </w:rPr>
          <m:t>-</m:t>
        </m:r>
        <m:r>
          <w:rPr>
            <w:rFonts w:ascii="Cambria Math" w:hAnsi="Cambria Math"/>
            <w:color w:val="000000" w:themeColor="text1"/>
            <w:sz w:val="24"/>
            <w:szCs w:val="24"/>
          </w:rPr>
          <m:t>p</m:t>
        </m:r>
        <m:r>
          <w:rPr>
            <w:rFonts w:ascii="Cambria Math" w:hAnsi="Cambria Math"/>
            <w:color w:val="000000" w:themeColor="text1"/>
            <w:sz w:val="24"/>
            <w:szCs w:val="24"/>
            <w:lang w:val="en-US"/>
          </w:rPr>
          <m:t>-</m:t>
        </m:r>
        <m:r>
          <w:rPr>
            <w:rFonts w:ascii="Cambria Math" w:hAnsi="Cambria Math"/>
            <w:color w:val="000000" w:themeColor="text1"/>
            <w:sz w:val="24"/>
            <w:szCs w:val="24"/>
          </w:rPr>
          <m:t>r</m:t>
        </m:r>
      </m:oMath>
      <w:bookmarkEnd w:id="14"/>
      <w:r w:rsidRPr="00541661">
        <w:rPr>
          <w:rFonts w:eastAsia="Calibri"/>
          <w:color w:val="000000" w:themeColor="text1"/>
          <w:sz w:val="24"/>
          <w:szCs w:val="24"/>
          <w:lang w:val="en-US"/>
        </w:rPr>
        <w:t>. At the same time, th</w:t>
      </w:r>
      <w:r w:rsidRPr="00FC00FA">
        <w:rPr>
          <w:rFonts w:eastAsia="Calibri"/>
          <w:color w:val="000000" w:themeColor="text1"/>
          <w:sz w:val="24"/>
          <w:szCs w:val="24"/>
          <w:lang w:val="en-US"/>
        </w:rPr>
        <w:t>e current</w:t>
      </w:r>
      <m:oMath>
        <m:r>
          <w:rPr>
            <w:rFonts w:ascii="Cambria Math" w:eastAsia="Calibri" w:hAnsi="Cambria Math"/>
            <w:color w:val="000000" w:themeColor="text1"/>
            <w:sz w:val="24"/>
            <w:szCs w:val="24"/>
            <w:lang w:val="en-US"/>
          </w:rPr>
          <m:t xml:space="preserve">  </m:t>
        </m:r>
      </m:oMath>
      <w:r w:rsidRPr="00FC00FA">
        <w:rPr>
          <w:rFonts w:eastAsia="Calibri"/>
          <w:sz w:val="24"/>
          <w:szCs w:val="24"/>
          <w:lang w:val="en-US"/>
        </w:rPr>
        <w:t xml:space="preserve">force </w:t>
      </w:r>
      <w:proofErr w:type="gramStart"/>
      <w:r w:rsidRPr="00FC00FA">
        <w:rPr>
          <w:rFonts w:eastAsia="Calibri"/>
          <w:sz w:val="24"/>
          <w:szCs w:val="24"/>
          <w:lang w:val="en-US"/>
        </w:rPr>
        <w:t xml:space="preserve">parameters  </w:t>
      </w:r>
      <m:oMath>
        <w:proofErr w:type="gramEnd"/>
        <m:r>
          <w:rPr>
            <w:rFonts w:ascii="Cambria Math" w:hAnsi="Cambria Math"/>
            <w:sz w:val="24"/>
            <w:szCs w:val="24"/>
          </w:rPr>
          <m:t>F</m:t>
        </m:r>
      </m:oMath>
      <w:r w:rsidRPr="00FC00FA">
        <w:rPr>
          <w:rFonts w:eastAsia="Calibri"/>
          <w:color w:val="000000" w:themeColor="text1"/>
          <w:sz w:val="24"/>
          <w:szCs w:val="24"/>
          <w:lang w:val="en-US"/>
        </w:rPr>
        <w:t xml:space="preserve">and </w:t>
      </w:r>
      <m:oMath>
        <m:r>
          <w:rPr>
            <w:rFonts w:ascii="Cambria Math" w:eastAsiaTheme="minorEastAsia" w:hAnsi="Cambria Math"/>
            <w:color w:val="000000" w:themeColor="text1"/>
            <w:sz w:val="24"/>
            <w:szCs w:val="24"/>
          </w:rPr>
          <m:t>M</m:t>
        </m:r>
      </m:oMath>
      <w:r w:rsidRPr="00FC00FA">
        <w:rPr>
          <w:rFonts w:eastAsia="Calibri"/>
          <w:sz w:val="24"/>
          <w:szCs w:val="24"/>
          <w:lang w:val="en-US"/>
        </w:rPr>
        <w:t xml:space="preserve">  will increase, respectively, by </w:t>
      </w:r>
      <m:oMath>
        <m:r>
          <w:rPr>
            <w:rFonts w:ascii="Cambria Math" w:hAnsi="Cambria Math"/>
            <w:sz w:val="24"/>
            <w:szCs w:val="24"/>
            <w:lang w:val="en-US"/>
          </w:rPr>
          <m:t>∆</m:t>
        </m:r>
        <m:r>
          <w:rPr>
            <w:rFonts w:ascii="Cambria Math" w:hAnsi="Cambria Math"/>
            <w:sz w:val="24"/>
            <w:szCs w:val="24"/>
          </w:rPr>
          <m:t>F</m:t>
        </m:r>
      </m:oMath>
      <w:r w:rsidRPr="00FC00FA">
        <w:rPr>
          <w:rFonts w:eastAsia="Calibri"/>
          <w:sz w:val="24"/>
          <w:szCs w:val="24"/>
          <w:lang w:val="en-US"/>
        </w:rPr>
        <w:t xml:space="preserve"> and </w:t>
      </w:r>
      <m:oMath>
        <m:r>
          <w:rPr>
            <w:rFonts w:ascii="Cambria Math" w:hAnsi="Cambria Math"/>
            <w:sz w:val="24"/>
            <w:szCs w:val="24"/>
            <w:lang w:val="en-US"/>
          </w:rPr>
          <m:t>∆</m:t>
        </m:r>
        <m:r>
          <w:rPr>
            <w:rFonts w:ascii="Cambria Math" w:hAnsi="Cambria Math"/>
            <w:sz w:val="24"/>
            <w:szCs w:val="24"/>
          </w:rPr>
          <m:t>M</m:t>
        </m:r>
      </m:oMath>
      <w:r w:rsidRPr="00FC00FA">
        <w:rPr>
          <w:rFonts w:eastAsia="Calibri"/>
          <w:sz w:val="24"/>
          <w:szCs w:val="24"/>
          <w:lang w:val="en-US"/>
        </w:rPr>
        <w:t xml:space="preserve">  exceed their predetermined values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0</m:t>
            </m:r>
          </m:sub>
        </m:sSub>
      </m:oMath>
      <w:r w:rsidR="000857CE">
        <w:rPr>
          <w:rFonts w:eastAsia="Calibri"/>
          <w:sz w:val="24"/>
          <w:szCs w:val="24"/>
          <w:lang w:val="en-US"/>
        </w:rPr>
        <w:t xml:space="preserve"> </w:t>
      </w:r>
      <w:r w:rsidRPr="00FC00FA">
        <w:rPr>
          <w:rFonts w:eastAsia="Calibri"/>
          <w:sz w:val="24"/>
          <w:szCs w:val="24"/>
          <w:lang w:val="en-US"/>
        </w:rPr>
        <w:t xml:space="preserve">and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lang w:val="en-US"/>
              </w:rPr>
              <m:t>0</m:t>
            </m:r>
          </m:sub>
        </m:sSub>
      </m:oMath>
      <w:r w:rsidRPr="00FC00FA">
        <w:rPr>
          <w:rFonts w:eastAsia="Calibri"/>
          <w:sz w:val="24"/>
          <w:szCs w:val="24"/>
          <w:lang w:val="en-US"/>
        </w:rPr>
        <w:t>, i.e.</w:t>
      </w:r>
      <w:r w:rsidR="0036046E">
        <w:rPr>
          <w:rFonts w:eastAsia="Calibri"/>
          <w:sz w:val="24"/>
          <w:szCs w:val="24"/>
          <w:lang w:val="en-US"/>
        </w:rPr>
        <w:t>,</w:t>
      </w:r>
      <w:r w:rsidRPr="00FC00FA">
        <w:rPr>
          <w:rFonts w:eastAsia="Calibri"/>
          <w:sz w:val="24"/>
          <w:szCs w:val="24"/>
          <w:lang w:val="en-US"/>
        </w:rPr>
        <w:t xml:space="preserve"> the following inequalities will be met:</w:t>
      </w:r>
    </w:p>
    <w:p w:rsidR="00727E2D" w:rsidRPr="00FC00FA" w:rsidRDefault="00727E2D" w:rsidP="00354452">
      <w:pPr>
        <w:spacing w:before="120" w:line="245" w:lineRule="auto"/>
        <w:ind w:firstLine="425"/>
        <w:jc w:val="right"/>
        <w:rPr>
          <w:rFonts w:eastAsia="Calibri"/>
          <w:sz w:val="24"/>
          <w:szCs w:val="24"/>
          <w:lang w:val="en-US"/>
        </w:rPr>
      </w:pPr>
      <m:oMath>
        <m:r>
          <w:rPr>
            <w:rFonts w:ascii="Cambria Math" w:hAnsi="Cambria Math"/>
            <w:sz w:val="24"/>
            <w:szCs w:val="24"/>
          </w:rPr>
          <m:t>F</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0</m:t>
            </m:r>
          </m:sub>
        </m:sSub>
        <m:r>
          <w:rPr>
            <w:rFonts w:ascii="Cambria Math" w:hAnsi="Cambria Math"/>
            <w:sz w:val="24"/>
            <w:szCs w:val="24"/>
            <w:lang w:val="en-US"/>
          </w:rPr>
          <m:t>+∆</m:t>
        </m:r>
        <m:r>
          <w:rPr>
            <w:rFonts w:ascii="Cambria Math" w:hAnsi="Cambria Math"/>
            <w:sz w:val="24"/>
            <w:szCs w:val="24"/>
          </w:rPr>
          <m:t>F</m:t>
        </m:r>
        <m:r>
          <w:rPr>
            <w:rFonts w:ascii="Cambria Math" w:hAnsi="Cambria Math"/>
            <w:sz w:val="24"/>
            <w:szCs w:val="24"/>
            <w:lang w:val="en-US"/>
          </w:rPr>
          <m:t>&gt;</m:t>
        </m:r>
        <w:bookmarkStart w:id="15" w:name="_Hlk174452495"/>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en-US"/>
              </w:rPr>
              <m:t>0</m:t>
            </m:r>
          </m:sub>
        </m:sSub>
      </m:oMath>
      <w:bookmarkEnd w:id="15"/>
      <w:r w:rsidRPr="00FC00FA">
        <w:rPr>
          <w:rFonts w:eastAsia="Calibri"/>
          <w:sz w:val="24"/>
          <w:szCs w:val="24"/>
          <w:lang w:val="en-US"/>
        </w:rPr>
        <w:t>,</w:t>
      </w:r>
      <w:r w:rsidRPr="00FC00FA">
        <w:rPr>
          <w:rFonts w:eastAsia="Calibri"/>
          <w:sz w:val="24"/>
          <w:szCs w:val="24"/>
          <w:lang w:val="en-US"/>
        </w:rPr>
        <w:tab/>
        <w:t xml:space="preserve">      </w:t>
      </w:r>
      <w:r w:rsidRPr="00FC00FA">
        <w:rPr>
          <w:rFonts w:eastAsia="Calibri"/>
          <w:sz w:val="24"/>
          <w:szCs w:val="24"/>
          <w:lang w:val="en-US"/>
        </w:rPr>
        <w:tab/>
      </w:r>
      <w:r w:rsidRPr="00FC00FA">
        <w:rPr>
          <w:rFonts w:eastAsia="Calibri"/>
          <w:sz w:val="24"/>
          <w:szCs w:val="24"/>
          <w:lang w:val="en-US"/>
        </w:rPr>
        <w:tab/>
      </w:r>
      <w:r w:rsidRPr="00FC00FA">
        <w:rPr>
          <w:rFonts w:eastAsia="Calibri"/>
          <w:sz w:val="24"/>
          <w:szCs w:val="24"/>
          <w:lang w:val="en-US"/>
        </w:rPr>
        <w:tab/>
      </w:r>
      <w:r w:rsidRPr="00FC00FA">
        <w:rPr>
          <w:rFonts w:eastAsia="Calibri"/>
          <w:sz w:val="24"/>
          <w:szCs w:val="24"/>
          <w:lang w:val="en-US"/>
        </w:rPr>
        <w:tab/>
        <w:t>(</w:t>
      </w:r>
      <w:r w:rsidR="0036046E">
        <w:rPr>
          <w:rFonts w:eastAsia="Calibri"/>
          <w:sz w:val="24"/>
          <w:szCs w:val="24"/>
          <w:lang w:val="en-US"/>
        </w:rPr>
        <w:t>1</w:t>
      </w:r>
      <w:r w:rsidRPr="00FC00FA">
        <w:rPr>
          <w:rFonts w:eastAsia="Calibri"/>
          <w:sz w:val="24"/>
          <w:szCs w:val="24"/>
          <w:lang w:val="en-US"/>
        </w:rPr>
        <w:t>)</w:t>
      </w:r>
    </w:p>
    <w:p w:rsidR="00727E2D" w:rsidRPr="00FC00FA" w:rsidRDefault="00727E2D" w:rsidP="00354452">
      <w:pPr>
        <w:spacing w:after="120" w:line="245" w:lineRule="auto"/>
        <w:ind w:firstLine="3969"/>
        <w:rPr>
          <w:rFonts w:eastAsia="Calibri"/>
          <w:sz w:val="24"/>
          <w:szCs w:val="24"/>
          <w:lang w:val="en-US"/>
        </w:rPr>
      </w:pPr>
      <m:oMath>
        <w:bookmarkStart w:id="16" w:name="_Hlk174456174"/>
        <m:r>
          <w:rPr>
            <w:rFonts w:ascii="Cambria Math" w:hAnsi="Cambria Math"/>
            <w:sz w:val="24"/>
            <w:szCs w:val="24"/>
          </w:rPr>
          <m:t>M</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lang w:val="en-US"/>
              </w:rPr>
              <m:t>0</m:t>
            </m:r>
          </m:sub>
        </m:sSub>
        <m:r>
          <w:rPr>
            <w:rFonts w:ascii="Cambria Math" w:hAnsi="Cambria Math"/>
            <w:sz w:val="24"/>
            <w:szCs w:val="24"/>
            <w:lang w:val="en-US"/>
          </w:rPr>
          <m:t>+</m:t>
        </m:r>
        <w:bookmarkStart w:id="17" w:name="_Hlk174452559"/>
        <m:r>
          <w:rPr>
            <w:rFonts w:ascii="Cambria Math" w:hAnsi="Cambria Math"/>
            <w:sz w:val="24"/>
            <w:szCs w:val="24"/>
            <w:lang w:val="en-US"/>
          </w:rPr>
          <m:t>∆</m:t>
        </m:r>
        <m:r>
          <w:rPr>
            <w:rFonts w:ascii="Cambria Math" w:hAnsi="Cambria Math"/>
            <w:sz w:val="24"/>
            <w:szCs w:val="24"/>
          </w:rPr>
          <m:t>M</m:t>
        </m:r>
        <w:bookmarkEnd w:id="17"/>
        <m:r>
          <w:rPr>
            <w:rFonts w:ascii="Cambria Math" w:hAnsi="Cambria Math"/>
            <w:sz w:val="24"/>
            <w:szCs w:val="24"/>
            <w:lang w:val="en-US"/>
          </w:rPr>
          <m:t>&gt;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lang w:val="en-US"/>
              </w:rPr>
              <m:t>0</m:t>
            </m:r>
          </m:sub>
        </m:sSub>
      </m:oMath>
      <w:r w:rsidRPr="00FC00FA">
        <w:rPr>
          <w:rFonts w:eastAsia="Calibri"/>
          <w:sz w:val="24"/>
          <w:szCs w:val="24"/>
          <w:lang w:val="en-US"/>
        </w:rPr>
        <w:t xml:space="preserve">, </w:t>
      </w:r>
      <w:r w:rsidRPr="00FC00FA">
        <w:rPr>
          <w:rFonts w:eastAsia="Calibri"/>
          <w:sz w:val="24"/>
          <w:szCs w:val="24"/>
          <w:lang w:val="en-US"/>
        </w:rPr>
        <w:tab/>
      </w:r>
      <w:r w:rsidRPr="00FC00FA">
        <w:rPr>
          <w:rFonts w:eastAsia="Calibri"/>
          <w:sz w:val="24"/>
          <w:szCs w:val="24"/>
          <w:lang w:val="en-US"/>
        </w:rPr>
        <w:tab/>
      </w:r>
      <w:r w:rsidRPr="00FC00FA">
        <w:rPr>
          <w:rFonts w:eastAsia="Calibri"/>
          <w:sz w:val="24"/>
          <w:szCs w:val="24"/>
          <w:lang w:val="en-US"/>
        </w:rPr>
        <w:tab/>
      </w:r>
      <w:r w:rsidRPr="00FC00FA">
        <w:rPr>
          <w:rFonts w:eastAsia="Calibri"/>
          <w:sz w:val="24"/>
          <w:szCs w:val="24"/>
          <w:lang w:val="en-US"/>
        </w:rPr>
        <w:tab/>
      </w:r>
      <w:r w:rsidRPr="00FC00FA">
        <w:rPr>
          <w:rFonts w:eastAsia="Calibri"/>
          <w:sz w:val="24"/>
          <w:szCs w:val="24"/>
          <w:lang w:val="en-US"/>
        </w:rPr>
        <w:tab/>
        <w:t>(</w:t>
      </w:r>
      <w:r w:rsidR="0036046E">
        <w:rPr>
          <w:rFonts w:eastAsia="Calibri"/>
          <w:sz w:val="24"/>
          <w:szCs w:val="24"/>
          <w:lang w:val="en-US"/>
        </w:rPr>
        <w:t>2</w:t>
      </w:r>
      <w:r w:rsidRPr="00FC00FA">
        <w:rPr>
          <w:rFonts w:eastAsia="Calibri"/>
          <w:sz w:val="24"/>
          <w:szCs w:val="24"/>
          <w:lang w:val="en-US"/>
        </w:rPr>
        <w:t>)</w:t>
      </w:r>
    </w:p>
    <w:bookmarkEnd w:id="16"/>
    <w:p w:rsidR="00727E2D" w:rsidRPr="00FC00FA" w:rsidRDefault="00727E2D" w:rsidP="00354452">
      <w:pPr>
        <w:spacing w:line="245" w:lineRule="auto"/>
        <w:jc w:val="both"/>
        <w:rPr>
          <w:rFonts w:eastAsia="Calibri"/>
          <w:sz w:val="24"/>
          <w:szCs w:val="24"/>
          <w:lang w:val="en-US"/>
        </w:rPr>
      </w:pPr>
      <w:r w:rsidRPr="00FC00FA">
        <w:rPr>
          <w:rFonts w:eastAsia="Calibri"/>
          <w:sz w:val="24"/>
          <w:szCs w:val="24"/>
          <w:lang w:val="en-US"/>
        </w:rPr>
        <w:t xml:space="preserve">where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lang w:val="en-US"/>
              </w:rPr>
              <m:t>0</m:t>
            </m:r>
          </m:sub>
        </m:sSub>
      </m:oMath>
      <w:r w:rsidRPr="00FC00FA">
        <w:rPr>
          <w:rFonts w:eastAsia="Calibri"/>
          <w:sz w:val="24"/>
          <w:szCs w:val="24"/>
          <w:lang w:val="en-US"/>
        </w:rPr>
        <w:t xml:space="preserve"> </w:t>
      </w:r>
      <w:bookmarkStart w:id="18" w:name="_Hlk175426986"/>
      <w:r w:rsidRPr="00FC00FA">
        <w:rPr>
          <w:rFonts w:eastAsia="Calibri"/>
          <w:sz w:val="24"/>
          <w:szCs w:val="24"/>
          <w:lang w:val="en-US"/>
        </w:rPr>
        <w:t xml:space="preserve">is the </w:t>
      </w:r>
      <w:bookmarkEnd w:id="18"/>
      <w:r w:rsidRPr="00FC00FA">
        <w:rPr>
          <w:rFonts w:eastAsia="Calibri"/>
          <w:sz w:val="24"/>
          <w:szCs w:val="24"/>
          <w:lang w:val="en-US"/>
        </w:rPr>
        <w:t>programmed (at the lower control level) rated (designed) axial cutting force, N;</w:t>
      </w:r>
      <w:bookmarkStart w:id="19" w:name="_Hlk165998044"/>
      <w:bookmarkEnd w:id="19"/>
      <w:r w:rsidR="0036046E">
        <w:rPr>
          <w:rFonts w:eastAsia="Calibri"/>
          <w:sz w:val="24"/>
          <w:szCs w:val="24"/>
          <w:lang w:val="en-US"/>
        </w:rPr>
        <w:t xml:space="preserve"> </w:t>
      </w:r>
      <m:oMath>
        <m:r>
          <w:rPr>
            <w:rFonts w:ascii="Cambria Math" w:hAnsi="Cambria Math"/>
            <w:sz w:val="24"/>
            <w:szCs w:val="24"/>
            <w:lang w:val="en-US"/>
          </w:rPr>
          <m:t>∆</m:t>
        </m:r>
        <m:r>
          <w:rPr>
            <w:rFonts w:ascii="Cambria Math" w:hAnsi="Cambria Math"/>
            <w:sz w:val="24"/>
            <w:szCs w:val="24"/>
          </w:rPr>
          <m:t>F</m:t>
        </m:r>
      </m:oMath>
      <w:r w:rsidRPr="00FC00FA">
        <w:rPr>
          <w:rFonts w:eastAsia="Calibri"/>
          <w:sz w:val="24"/>
          <w:szCs w:val="24"/>
          <w:lang w:val="en-US"/>
        </w:rPr>
        <w:t xml:space="preserve"> is the additional accidentally occurred, increment of axial cutting force, H;</w:t>
      </w:r>
      <w:r w:rsidR="0036046E">
        <w:rPr>
          <w:rFonts w:eastAsia="Calibri"/>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lang w:val="en-US"/>
              </w:rPr>
              <m:t>0</m:t>
            </m:r>
          </m:sub>
        </m:sSub>
      </m:oMath>
      <w:r w:rsidRPr="00FC00FA">
        <w:rPr>
          <w:rFonts w:eastAsia="Calibri"/>
          <w:sz w:val="24"/>
          <w:szCs w:val="24"/>
          <w:lang w:val="en-US"/>
        </w:rPr>
        <w:t xml:space="preserve"> is the programmed (at the lower control level) nominal (designed) cutting torque, N∙m;</w:t>
      </w:r>
      <w:r w:rsidR="0036046E">
        <w:rPr>
          <w:rFonts w:eastAsia="Calibri"/>
          <w:sz w:val="24"/>
          <w:szCs w:val="24"/>
          <w:lang w:val="en-US"/>
        </w:rPr>
        <w:t xml:space="preserve"> </w:t>
      </w:r>
      <m:oMath>
        <m:r>
          <w:rPr>
            <w:rFonts w:ascii="Cambria Math" w:hAnsi="Cambria Math"/>
            <w:sz w:val="24"/>
            <w:szCs w:val="24"/>
            <w:lang w:val="en-US"/>
          </w:rPr>
          <m:t>∆</m:t>
        </m:r>
        <m:r>
          <w:rPr>
            <w:rFonts w:ascii="Cambria Math" w:hAnsi="Cambria Math"/>
            <w:sz w:val="24"/>
            <w:szCs w:val="24"/>
          </w:rPr>
          <m:t>M</m:t>
        </m:r>
      </m:oMath>
      <w:r w:rsidRPr="00FC00FA">
        <w:rPr>
          <w:rFonts w:eastAsia="Calibri"/>
          <w:sz w:val="24"/>
          <w:szCs w:val="24"/>
          <w:lang w:val="en-US"/>
        </w:rPr>
        <w:t xml:space="preserve"> is the additional, accidentally occurring increment of the cutting torque, N∙m;</w:t>
      </w:r>
    </w:p>
    <w:p w:rsidR="00727E2D" w:rsidRPr="00FC00FA" w:rsidRDefault="00727E2D" w:rsidP="00354452">
      <w:pPr>
        <w:spacing w:line="245" w:lineRule="auto"/>
        <w:ind w:firstLine="425"/>
        <w:jc w:val="both"/>
        <w:rPr>
          <w:rFonts w:eastAsiaTheme="minorEastAsia"/>
          <w:sz w:val="24"/>
          <w:szCs w:val="24"/>
          <w:lang w:val="en-US"/>
        </w:rPr>
      </w:pPr>
      <w:r w:rsidRPr="00FC00FA">
        <w:rPr>
          <w:rFonts w:eastAsiaTheme="minorEastAsia"/>
          <w:sz w:val="24"/>
          <w:szCs w:val="24"/>
          <w:lang w:val="en-US"/>
        </w:rPr>
        <w:t>For example, let us consider the case when</w:t>
      </w:r>
      <w:r w:rsidRPr="0036046E">
        <w:rPr>
          <w:rFonts w:eastAsiaTheme="minorEastAsia"/>
          <w:color w:val="000000" w:themeColor="text1"/>
          <w:sz w:val="24"/>
          <w:szCs w:val="24"/>
          <w:lang w:val="en-US"/>
        </w:rPr>
        <w:t xml:space="preserve">, while moving along the programmed trajectory </w:t>
      </w:r>
      <m:oMath>
        <m:r>
          <w:rPr>
            <w:rFonts w:ascii="Cambria Math" w:eastAsia="Calibri" w:hAnsi="Cambria Math"/>
            <w:color w:val="000000" w:themeColor="text1"/>
            <w:sz w:val="24"/>
            <w:szCs w:val="24"/>
            <w:lang w:val="en-US"/>
          </w:rPr>
          <m:t>a-b-c-d-e</m:t>
        </m:r>
      </m:oMath>
      <w:r w:rsidRPr="0036046E">
        <w:rPr>
          <w:rFonts w:eastAsiaTheme="minorEastAsia"/>
          <w:color w:val="000000" w:themeColor="text1"/>
          <w:sz w:val="24"/>
          <w:szCs w:val="24"/>
          <w:lang w:val="en-US"/>
        </w:rPr>
        <w:t xml:space="preserve">, the machining tool at any point </w:t>
      </w:r>
      <m:oMath>
        <m:r>
          <w:rPr>
            <w:rFonts w:ascii="Cambria Math" w:eastAsiaTheme="minorEastAsia" w:hAnsi="Cambria Math"/>
            <w:color w:val="000000" w:themeColor="text1"/>
            <w:sz w:val="24"/>
            <w:szCs w:val="24"/>
          </w:rPr>
          <m:t>k</m:t>
        </m:r>
      </m:oMath>
      <w:r w:rsidRPr="0036046E">
        <w:rPr>
          <w:rFonts w:eastAsiaTheme="minorEastAsia"/>
          <w:color w:val="000000" w:themeColor="text1"/>
          <w:sz w:val="24"/>
          <w:szCs w:val="24"/>
          <w:lang w:val="en-US"/>
        </w:rPr>
        <w:t xml:space="preserve"> lying on the programmed trajectory additionally touches with its peripheral surface the protruding unevenness </w:t>
      </w:r>
      <w:r w:rsidRPr="00FC00FA">
        <w:rPr>
          <w:rFonts w:eastAsiaTheme="minorEastAsia"/>
          <w:sz w:val="24"/>
          <w:szCs w:val="24"/>
          <w:lang w:val="en-US"/>
        </w:rPr>
        <w:t xml:space="preserve">of the increased allowance at point </w:t>
      </w:r>
      <m:oMath>
        <m:r>
          <w:rPr>
            <w:rFonts w:ascii="Cambria Math" w:eastAsiaTheme="minorEastAsia" w:hAnsi="Cambria Math"/>
            <w:sz w:val="24"/>
            <w:szCs w:val="24"/>
          </w:rPr>
          <m:t>m</m:t>
        </m:r>
      </m:oMath>
      <w:r w:rsidRPr="00FC00FA">
        <w:rPr>
          <w:rFonts w:eastAsiaTheme="minorEastAsia"/>
          <w:sz w:val="24"/>
          <w:szCs w:val="24"/>
          <w:lang w:val="en-US"/>
        </w:rPr>
        <w:t xml:space="preserve"> (</w:t>
      </w:r>
      <w:r w:rsidR="0036046E">
        <w:rPr>
          <w:rFonts w:eastAsiaTheme="minorEastAsia"/>
          <w:sz w:val="24"/>
          <w:szCs w:val="24"/>
          <w:lang w:val="en-US"/>
        </w:rPr>
        <w:t>Fig.</w:t>
      </w:r>
      <w:r w:rsidRPr="00FC00FA">
        <w:rPr>
          <w:rFonts w:eastAsiaTheme="minorEastAsia"/>
          <w:sz w:val="24"/>
          <w:szCs w:val="24"/>
          <w:lang w:val="en-US"/>
        </w:rPr>
        <w:t xml:space="preserve"> </w:t>
      </w:r>
      <w:r w:rsidR="0036046E">
        <w:rPr>
          <w:rFonts w:eastAsiaTheme="minorEastAsia"/>
          <w:sz w:val="24"/>
          <w:szCs w:val="24"/>
          <w:lang w:val="en-US"/>
        </w:rPr>
        <w:t>2</w:t>
      </w:r>
      <w:r w:rsidRPr="00FC00FA">
        <w:rPr>
          <w:rFonts w:eastAsiaTheme="minorEastAsia"/>
          <w:sz w:val="24"/>
          <w:szCs w:val="24"/>
          <w:lang w:val="en-US"/>
        </w:rPr>
        <w:t>).</w:t>
      </w:r>
    </w:p>
    <w:p w:rsidR="007C6F11" w:rsidRPr="00D67B34" w:rsidRDefault="00727E2D" w:rsidP="00354452">
      <w:pPr>
        <w:spacing w:line="245" w:lineRule="auto"/>
        <w:ind w:firstLine="425"/>
        <w:jc w:val="both"/>
        <w:rPr>
          <w:rFonts w:eastAsiaTheme="minorEastAsia"/>
          <w:sz w:val="24"/>
          <w:szCs w:val="24"/>
        </w:rPr>
      </w:pPr>
      <w:r w:rsidRPr="00FC00FA">
        <w:rPr>
          <w:rFonts w:eastAsiaTheme="minorEastAsia"/>
          <w:sz w:val="24"/>
          <w:szCs w:val="24"/>
          <w:lang w:val="en-US"/>
        </w:rPr>
        <w:t xml:space="preserve">This additional touch will cause additional increments of the force parameters </w:t>
      </w:r>
      <m:oMath>
        <m:r>
          <w:rPr>
            <w:rFonts w:ascii="Cambria Math" w:hAnsi="Cambria Math"/>
            <w:sz w:val="24"/>
            <w:szCs w:val="24"/>
            <w:lang w:val="en-US"/>
          </w:rPr>
          <m:t>∆</m:t>
        </m:r>
        <m:r>
          <w:rPr>
            <w:rFonts w:ascii="Cambria Math" w:hAnsi="Cambria Math"/>
            <w:sz w:val="24"/>
            <w:szCs w:val="24"/>
          </w:rPr>
          <m:t>F</m:t>
        </m:r>
      </m:oMath>
      <w:r w:rsidRPr="00FC00FA">
        <w:rPr>
          <w:rFonts w:eastAsiaTheme="minorEastAsia"/>
          <w:sz w:val="24"/>
          <w:szCs w:val="24"/>
          <w:lang w:val="en-US"/>
        </w:rPr>
        <w:t xml:space="preserve"> </w:t>
      </w:r>
      <w:proofErr w:type="gramStart"/>
      <w:r w:rsidRPr="00FC00FA">
        <w:rPr>
          <w:rFonts w:eastAsiaTheme="minorEastAsia"/>
          <w:sz w:val="24"/>
          <w:szCs w:val="24"/>
          <w:lang w:val="en-US"/>
        </w:rPr>
        <w:t xml:space="preserve">and </w:t>
      </w:r>
      <m:oMath>
        <w:proofErr w:type="gramEnd"/>
        <m:r>
          <w:rPr>
            <w:rFonts w:ascii="Cambria Math" w:hAnsi="Cambria Math"/>
            <w:sz w:val="24"/>
            <w:szCs w:val="24"/>
            <w:lang w:val="en-US"/>
          </w:rPr>
          <m:t>∆</m:t>
        </m:r>
        <m:r>
          <w:rPr>
            <w:rFonts w:ascii="Cambria Math" w:hAnsi="Cambria Math"/>
            <w:sz w:val="24"/>
            <w:szCs w:val="24"/>
          </w:rPr>
          <m:t>M</m:t>
        </m:r>
      </m:oMath>
      <w:r w:rsidRPr="00FC00FA">
        <w:rPr>
          <w:rFonts w:eastAsiaTheme="minorEastAsia"/>
          <w:sz w:val="24"/>
          <w:szCs w:val="24"/>
          <w:lang w:val="en-US"/>
        </w:rPr>
        <w:t xml:space="preserve">. For example, in this case, there is simultaneously a cutting torque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oMath>
      <w:r w:rsidRPr="00FC00FA">
        <w:rPr>
          <w:rFonts w:eastAsiaTheme="minorEastAsia"/>
          <w:sz w:val="24"/>
          <w:szCs w:val="24"/>
          <w:lang w:val="en-US"/>
        </w:rPr>
        <w:t xml:space="preserve"> at a point  </w:t>
      </w:r>
      <m:oMath>
        <w:bookmarkStart w:id="20" w:name="_Hlk175427471"/>
        <m:r>
          <w:rPr>
            <w:rFonts w:ascii="Cambria Math" w:eastAsiaTheme="minorEastAsia" w:hAnsi="Cambria Math"/>
            <w:sz w:val="24"/>
            <w:szCs w:val="24"/>
          </w:rPr>
          <m:t>k</m:t>
        </m:r>
      </m:oMath>
      <w:bookmarkEnd w:id="20"/>
      <w:r w:rsidRPr="00FC00FA">
        <w:rPr>
          <w:rFonts w:eastAsiaTheme="minorEastAsia"/>
          <w:sz w:val="24"/>
          <w:szCs w:val="24"/>
          <w:lang w:val="en-US"/>
        </w:rPr>
        <w:t xml:space="preserve"> and a cutting </w:t>
      </w:r>
      <w:bookmarkStart w:id="21" w:name="_Hlk175428723"/>
      <w:r w:rsidRPr="00FC00FA">
        <w:rPr>
          <w:rFonts w:eastAsiaTheme="minorEastAsia"/>
          <w:sz w:val="24"/>
          <w:szCs w:val="24"/>
          <w:lang w:val="en-US"/>
        </w:rPr>
        <w:t>torque</w:t>
      </w:r>
      <w:bookmarkEnd w:id="21"/>
      <w:r w:rsidRPr="00FC00FA">
        <w:rPr>
          <w:rFonts w:eastAsiaTheme="minorEastAsia"/>
          <w:sz w:val="24"/>
          <w:szCs w:val="24"/>
          <w:lang w:val="en-US"/>
        </w:rPr>
        <w:t xml:space="preserve"> </w:t>
      </w:r>
    </w:p>
    <w:p w:rsidR="00D67B34" w:rsidRDefault="00727E2D" w:rsidP="00354452">
      <w:pPr>
        <w:spacing w:line="245" w:lineRule="auto"/>
        <w:jc w:val="both"/>
        <w:rPr>
          <w:rFonts w:eastAsiaTheme="minorEastAsia"/>
          <w:sz w:val="24"/>
          <w:szCs w:val="24"/>
        </w:rPr>
      </w:pPr>
      <w:r w:rsidRPr="00FC00FA">
        <w:rPr>
          <w:rFonts w:eastAsiaTheme="minorEastAsia"/>
          <w:sz w:val="24"/>
          <w:szCs w:val="24"/>
          <w:lang w:val="en-US"/>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m</m:t>
            </m:r>
          </m:sub>
        </m:sSub>
      </m:oMath>
      <w:r w:rsidRPr="00FC00FA">
        <w:rPr>
          <w:rFonts w:eastAsiaTheme="minorEastAsia"/>
          <w:sz w:val="24"/>
          <w:szCs w:val="24"/>
          <w:lang w:val="en-US"/>
        </w:rPr>
        <w:t xml:space="preserve"> </w:t>
      </w:r>
      <w:proofErr w:type="gramStart"/>
      <w:r w:rsidRPr="00FC00FA">
        <w:rPr>
          <w:rFonts w:eastAsiaTheme="minorEastAsia"/>
          <w:sz w:val="24"/>
          <w:szCs w:val="24"/>
          <w:lang w:val="en-US"/>
        </w:rPr>
        <w:t>at</w:t>
      </w:r>
      <w:proofErr w:type="gramEnd"/>
      <w:r w:rsidRPr="00FC00FA">
        <w:rPr>
          <w:rFonts w:eastAsiaTheme="minorEastAsia"/>
          <w:sz w:val="24"/>
          <w:szCs w:val="24"/>
          <w:lang w:val="en-US"/>
        </w:rPr>
        <w:t xml:space="preserve"> a point </w:t>
      </w:r>
      <m:oMath>
        <m:r>
          <w:rPr>
            <w:rFonts w:ascii="Cambria Math" w:eastAsiaTheme="minorEastAsia" w:hAnsi="Cambria Math"/>
            <w:sz w:val="24"/>
            <w:szCs w:val="24"/>
          </w:rPr>
          <m:t>m</m:t>
        </m:r>
      </m:oMath>
      <w:r w:rsidRPr="00FC00FA">
        <w:rPr>
          <w:rFonts w:eastAsiaTheme="minorEastAsia"/>
          <w:sz w:val="24"/>
          <w:szCs w:val="24"/>
          <w:lang w:val="en-US"/>
        </w:rPr>
        <w:t xml:space="preserve"> , i.e., the total cutting torque becomes greater than the programmed (nominal) one</w:t>
      </w:r>
    </w:p>
    <w:p w:rsidR="00727E2D" w:rsidRDefault="00727E2D" w:rsidP="00354452">
      <w:pPr>
        <w:spacing w:line="245" w:lineRule="auto"/>
        <w:jc w:val="both"/>
        <w:rPr>
          <w:rFonts w:eastAsiaTheme="minorEastAsia"/>
          <w:sz w:val="24"/>
          <w:szCs w:val="24"/>
        </w:rPr>
      </w:pPr>
      <w:r w:rsidRPr="00FC00FA">
        <w:rPr>
          <w:rFonts w:eastAsiaTheme="minorEastAsia"/>
          <w:sz w:val="24"/>
          <w:szCs w:val="24"/>
          <w:lang w:val="en-US"/>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lang w:val="en-US"/>
              </w:rPr>
              <m:t>0</m:t>
            </m:r>
          </m:sub>
        </m:sSub>
      </m:oMath>
      <w:r w:rsidRPr="00FC00FA">
        <w:rPr>
          <w:rFonts w:eastAsiaTheme="minorEastAsia"/>
          <w:sz w:val="24"/>
          <w:szCs w:val="24"/>
          <w:lang w:val="en-US"/>
        </w:rPr>
        <w:t>. Therefore, according to condition (</w:t>
      </w:r>
      <w:r w:rsidR="0036046E">
        <w:rPr>
          <w:rFonts w:eastAsiaTheme="minorEastAsia"/>
          <w:sz w:val="24"/>
          <w:szCs w:val="24"/>
          <w:lang w:val="en-US"/>
        </w:rPr>
        <w:t>1</w:t>
      </w:r>
      <w:r w:rsidRPr="00FC00FA">
        <w:rPr>
          <w:rFonts w:eastAsiaTheme="minorEastAsia"/>
          <w:sz w:val="24"/>
          <w:szCs w:val="24"/>
          <w:lang w:val="en-US"/>
        </w:rPr>
        <w:t xml:space="preserve">), it is possible to write </w:t>
      </w:r>
    </w:p>
    <w:p w:rsidR="00727E2D" w:rsidRPr="00797331" w:rsidRDefault="00727E2D" w:rsidP="00354452">
      <w:pPr>
        <w:spacing w:before="120" w:line="245" w:lineRule="auto"/>
        <w:ind w:firstLine="4111"/>
        <w:rPr>
          <w:sz w:val="24"/>
          <w:szCs w:val="24"/>
        </w:rPr>
      </w:pPr>
      <m:oMath>
        <m:r>
          <w:rPr>
            <w:rFonts w:ascii="Cambria Math" w:hAnsi="Cambria Math"/>
            <w:sz w:val="24"/>
            <w:szCs w:val="24"/>
          </w:rPr>
          <m:t>F=</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m</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k</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oMath>
      <w:r w:rsidRPr="00797331">
        <w:rPr>
          <w:sz w:val="24"/>
          <w:szCs w:val="24"/>
        </w:rPr>
        <w:t xml:space="preserve"> </w:t>
      </w:r>
      <w:r w:rsidRPr="00797331">
        <w:rPr>
          <w:sz w:val="24"/>
          <w:szCs w:val="24"/>
        </w:rPr>
        <w:tab/>
      </w:r>
      <w:r w:rsidRPr="00797331">
        <w:rPr>
          <w:sz w:val="24"/>
          <w:szCs w:val="24"/>
        </w:rPr>
        <w:tab/>
      </w:r>
      <w:r w:rsidRPr="00797331">
        <w:rPr>
          <w:sz w:val="24"/>
          <w:szCs w:val="24"/>
        </w:rPr>
        <w:tab/>
      </w:r>
      <w:r w:rsidRPr="00797331">
        <w:rPr>
          <w:sz w:val="24"/>
          <w:szCs w:val="24"/>
        </w:rPr>
        <w:tab/>
      </w:r>
      <w:r w:rsidRPr="00797331">
        <w:rPr>
          <w:sz w:val="24"/>
          <w:szCs w:val="24"/>
        </w:rPr>
        <w:tab/>
        <w:t>(</w:t>
      </w:r>
      <w:r w:rsidR="0036046E" w:rsidRPr="00797331">
        <w:rPr>
          <w:sz w:val="24"/>
          <w:szCs w:val="24"/>
        </w:rPr>
        <w:t>3</w:t>
      </w:r>
      <w:r w:rsidRPr="00797331">
        <w:rPr>
          <w:sz w:val="24"/>
          <w:szCs w:val="24"/>
        </w:rPr>
        <w:t>)</w:t>
      </w:r>
    </w:p>
    <w:p w:rsidR="00727E2D" w:rsidRPr="00FC00FA" w:rsidRDefault="00727E2D" w:rsidP="00354452">
      <w:pPr>
        <w:spacing w:after="120" w:line="245" w:lineRule="auto"/>
        <w:ind w:firstLine="4111"/>
        <w:rPr>
          <w:sz w:val="24"/>
          <w:szCs w:val="24"/>
          <w:lang w:val="en-US"/>
        </w:rPr>
      </w:pPr>
      <m:oMath>
        <m:r>
          <w:rPr>
            <w:rFonts w:ascii="Cambria Math" w:hAnsi="Cambria Math"/>
            <w:sz w:val="24"/>
            <w:szCs w:val="24"/>
          </w:rPr>
          <m:t>M=</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m</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r>
          <w:rPr>
            <w:rFonts w:ascii="Cambria Math" w:hAnsi="Cambria Math"/>
            <w:sz w:val="24"/>
            <w:szCs w:val="24"/>
          </w:rPr>
          <m:t>&gt;</m:t>
        </m:r>
        <w:bookmarkStart w:id="22" w:name="_Hlk174456469"/>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oMath>
      <w:bookmarkEnd w:id="22"/>
      <w:r w:rsidRPr="00797331">
        <w:rPr>
          <w:rFonts w:eastAsia="Calibri"/>
          <w:sz w:val="24"/>
          <w:szCs w:val="24"/>
        </w:rPr>
        <w:t>.</w:t>
      </w:r>
      <w:r w:rsidRPr="00797331">
        <w:rPr>
          <w:rFonts w:eastAsia="Calibri"/>
          <w:sz w:val="24"/>
          <w:szCs w:val="24"/>
        </w:rPr>
        <w:tab/>
        <w:t xml:space="preserve">  </w:t>
      </w:r>
      <w:r w:rsidR="00662B7F" w:rsidRPr="00797331">
        <w:rPr>
          <w:rFonts w:eastAsia="Calibri"/>
          <w:sz w:val="24"/>
          <w:szCs w:val="24"/>
        </w:rPr>
        <w:t xml:space="preserve"> </w:t>
      </w:r>
      <w:r w:rsidRPr="00797331">
        <w:rPr>
          <w:rFonts w:eastAsia="Calibri"/>
          <w:sz w:val="24"/>
          <w:szCs w:val="24"/>
        </w:rPr>
        <w:tab/>
      </w:r>
      <w:r w:rsidRPr="00797331">
        <w:rPr>
          <w:rFonts w:eastAsia="Calibri"/>
          <w:sz w:val="24"/>
          <w:szCs w:val="24"/>
        </w:rPr>
        <w:tab/>
      </w:r>
      <w:r w:rsidRPr="00797331">
        <w:rPr>
          <w:rFonts w:eastAsia="Calibri"/>
          <w:sz w:val="24"/>
          <w:szCs w:val="24"/>
        </w:rPr>
        <w:tab/>
        <w:t xml:space="preserve">        </w:t>
      </w:r>
      <w:r w:rsidR="00662B7F" w:rsidRPr="00797331">
        <w:rPr>
          <w:rFonts w:eastAsia="Calibri"/>
          <w:sz w:val="24"/>
          <w:szCs w:val="24"/>
        </w:rPr>
        <w:t xml:space="preserve">   </w:t>
      </w:r>
      <w:r w:rsidRPr="00797331">
        <w:rPr>
          <w:rFonts w:eastAsia="Calibri"/>
          <w:sz w:val="24"/>
          <w:szCs w:val="24"/>
        </w:rPr>
        <w:t xml:space="preserve"> </w:t>
      </w:r>
      <w:r w:rsidRPr="00FC00FA">
        <w:rPr>
          <w:rFonts w:eastAsia="Calibri"/>
          <w:sz w:val="24"/>
          <w:szCs w:val="24"/>
          <w:lang w:val="en-US"/>
        </w:rPr>
        <w:t>(</w:t>
      </w:r>
      <w:r w:rsidR="0036046E">
        <w:rPr>
          <w:rFonts w:eastAsia="Calibri"/>
          <w:sz w:val="24"/>
          <w:szCs w:val="24"/>
          <w:lang w:val="en-US"/>
        </w:rPr>
        <w:t>4</w:t>
      </w:r>
      <w:r w:rsidRPr="00FC00FA">
        <w:rPr>
          <w:rFonts w:eastAsia="Calibri"/>
          <w:sz w:val="24"/>
          <w:szCs w:val="24"/>
          <w:lang w:val="en-US"/>
        </w:rPr>
        <w:t>)</w:t>
      </w:r>
    </w:p>
    <w:p w:rsidR="00727E2D" w:rsidRPr="00FC00FA" w:rsidRDefault="00727E2D" w:rsidP="00354452">
      <w:pPr>
        <w:spacing w:line="245" w:lineRule="auto"/>
        <w:ind w:firstLine="425"/>
        <w:jc w:val="both"/>
        <w:rPr>
          <w:rFonts w:eastAsiaTheme="minorEastAsia"/>
          <w:sz w:val="24"/>
          <w:szCs w:val="24"/>
          <w:lang w:val="en-US"/>
        </w:rPr>
      </w:pPr>
      <w:r w:rsidRPr="00FC00FA">
        <w:rPr>
          <w:rFonts w:eastAsiaTheme="minorEastAsia"/>
          <w:sz w:val="24"/>
          <w:szCs w:val="24"/>
          <w:lang w:val="en-US"/>
        </w:rPr>
        <w:t xml:space="preserve">Exceeding the value of the actual </w:t>
      </w:r>
      <w:r w:rsidRPr="00541661">
        <w:rPr>
          <w:rFonts w:eastAsiaTheme="minorEastAsia"/>
          <w:color w:val="000000" w:themeColor="text1"/>
          <w:sz w:val="24"/>
          <w:szCs w:val="24"/>
          <w:lang w:val="en-US"/>
        </w:rPr>
        <w:t xml:space="preserve">cutting torque </w:t>
      </w:r>
      <m:oMath>
        <m:r>
          <w:rPr>
            <w:rFonts w:ascii="Cambria Math" w:hAnsi="Cambria Math"/>
            <w:color w:val="000000" w:themeColor="text1"/>
            <w:sz w:val="24"/>
            <w:szCs w:val="24"/>
          </w:rPr>
          <m:t>M</m:t>
        </m:r>
      </m:oMath>
      <w:r w:rsidRPr="00541661">
        <w:rPr>
          <w:rFonts w:eastAsiaTheme="minorEastAsia"/>
          <w:color w:val="000000" w:themeColor="text1"/>
          <w:sz w:val="24"/>
          <w:szCs w:val="24"/>
          <w:lang w:val="en-US"/>
        </w:rPr>
        <w:t xml:space="preserve"> (above the programmed </w:t>
      </w:r>
      <w:proofErr w:type="gramStart"/>
      <w:r w:rsidRPr="00541661">
        <w:rPr>
          <w:rFonts w:eastAsiaTheme="minorEastAsia"/>
          <w:color w:val="000000" w:themeColor="text1"/>
          <w:sz w:val="24"/>
          <w:szCs w:val="24"/>
          <w:lang w:val="en-US"/>
        </w:rPr>
        <w:t xml:space="preserve">level </w:t>
      </w:r>
      <m:oMath>
        <w:proofErr w:type="gramEnd"/>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lang w:val="en-US"/>
              </w:rPr>
              <m:t>0</m:t>
            </m:r>
          </m:sub>
        </m:sSub>
      </m:oMath>
      <w:r w:rsidRPr="00541661">
        <w:rPr>
          <w:rFonts w:eastAsiaTheme="minorEastAsia"/>
          <w:color w:val="000000" w:themeColor="text1"/>
          <w:sz w:val="24"/>
          <w:szCs w:val="24"/>
          <w:lang w:val="en-US"/>
        </w:rPr>
        <w:t xml:space="preserve">) causes the tool to automatically move up by value </w:t>
      </w:r>
      <m:oMath>
        <w:bookmarkStart w:id="23" w:name="_Hlk174457084"/>
        <m:sSub>
          <m:sSubPr>
            <m:ctrlPr>
              <w:rPr>
                <w:rFonts w:ascii="Cambria Math" w:hAnsi="Cambria Math"/>
                <w:i/>
                <w:noProof/>
                <w:color w:val="000000" w:themeColor="text1"/>
                <w:sz w:val="24"/>
                <w:szCs w:val="24"/>
                <w:lang w:val="en-US"/>
              </w:rPr>
            </m:ctrlPr>
          </m:sSubPr>
          <m:e>
            <m:r>
              <w:rPr>
                <w:rFonts w:ascii="Cambria Math" w:hAnsi="Cambria Math"/>
                <w:noProof/>
                <w:color w:val="000000" w:themeColor="text1"/>
                <w:sz w:val="24"/>
                <w:szCs w:val="24"/>
                <w:lang w:val="en-US"/>
              </w:rPr>
              <m:t>z</m:t>
            </m:r>
          </m:e>
          <m:sub>
            <m:r>
              <w:rPr>
                <w:rFonts w:ascii="Cambria Math" w:hAnsi="Cambria Math"/>
                <w:noProof/>
                <w:color w:val="000000" w:themeColor="text1"/>
                <w:sz w:val="24"/>
                <w:szCs w:val="24"/>
                <w:lang w:val="en-US"/>
              </w:rPr>
              <m:t>i</m:t>
            </m:r>
          </m:sub>
        </m:sSub>
        <w:bookmarkEnd w:id="23"/>
        <m:r>
          <w:rPr>
            <w:rFonts w:ascii="Cambria Math" w:hAnsi="Cambria Math"/>
            <w:noProof/>
            <w:color w:val="000000" w:themeColor="text1"/>
            <w:sz w:val="24"/>
            <w:szCs w:val="24"/>
            <w:lang w:val="en-US"/>
          </w:rPr>
          <m:t xml:space="preserve">&gt;0 </m:t>
        </m:r>
      </m:oMath>
      <w:r w:rsidRPr="00541661">
        <w:rPr>
          <w:rFonts w:eastAsiaTheme="minorEastAsia"/>
          <w:color w:val="000000" w:themeColor="text1"/>
          <w:sz w:val="24"/>
          <w:szCs w:val="24"/>
          <w:lang w:val="en-US"/>
        </w:rPr>
        <w:t xml:space="preserve">in the moving coordinate system </w:t>
      </w:r>
      <m:oMath>
        <m:r>
          <w:rPr>
            <w:rFonts w:ascii="Cambria Math" w:hAnsi="Cambria Math"/>
            <w:color w:val="000000" w:themeColor="text1"/>
            <w:sz w:val="24"/>
            <w:szCs w:val="24"/>
            <w:lang w:val="en-US"/>
          </w:rPr>
          <m:t>xyz</m:t>
        </m:r>
      </m:oMath>
      <w:r w:rsidRPr="00541661">
        <w:rPr>
          <w:rFonts w:eastAsiaTheme="minorEastAsia"/>
          <w:color w:val="000000" w:themeColor="text1"/>
          <w:sz w:val="24"/>
          <w:szCs w:val="24"/>
          <w:lang w:val="en-US"/>
        </w:rPr>
        <w:t xml:space="preserve">  along the vertical axis </w:t>
      </w:r>
      <m:oMath>
        <m:r>
          <w:rPr>
            <w:rFonts w:ascii="Cambria Math" w:eastAsiaTheme="minorEastAsia" w:hAnsi="Cambria Math"/>
            <w:color w:val="000000" w:themeColor="text1"/>
            <w:sz w:val="24"/>
            <w:szCs w:val="24"/>
          </w:rPr>
          <m:t>z</m:t>
        </m:r>
      </m:oMath>
      <w:r w:rsidRPr="00541661">
        <w:rPr>
          <w:rFonts w:eastAsiaTheme="minorEastAsia"/>
          <w:color w:val="000000" w:themeColor="text1"/>
          <w:sz w:val="24"/>
          <w:szCs w:val="24"/>
          <w:lang w:val="en-US"/>
        </w:rPr>
        <w:t xml:space="preserve">  and, as a result, the electrical </w:t>
      </w:r>
      <w:r w:rsidRPr="00541661">
        <w:rPr>
          <w:rFonts w:eastAsia="Calibri"/>
          <w:color w:val="000000" w:themeColor="text1"/>
          <w:sz w:val="24"/>
          <w:szCs w:val="24"/>
          <w:lang w:val="en-US"/>
        </w:rPr>
        <w:t>stops-contacts</w:t>
      </w:r>
      <w:r w:rsidR="00F424D0" w:rsidRPr="00541661">
        <w:rPr>
          <w:rFonts w:eastAsia="Calibri"/>
          <w:color w:val="000000" w:themeColor="text1"/>
          <w:sz w:val="24"/>
          <w:szCs w:val="24"/>
          <w:lang w:val="en-US"/>
        </w:rPr>
        <w:t xml:space="preserve"> </w:t>
      </w:r>
      <w:r w:rsidRPr="00FC00FA">
        <w:rPr>
          <w:rFonts w:eastAsiaTheme="minorEastAsia"/>
          <w:sz w:val="24"/>
          <w:szCs w:val="24"/>
          <w:lang w:val="en-US"/>
        </w:rPr>
        <w:t>are broken when the end of the armature is torn away from them.</w:t>
      </w:r>
      <w:r w:rsidR="00EB3B88">
        <w:rPr>
          <w:rFonts w:eastAsiaTheme="minorEastAsia"/>
          <w:sz w:val="24"/>
          <w:szCs w:val="24"/>
          <w:lang w:val="en-US"/>
        </w:rPr>
        <w:t xml:space="preserve">  </w:t>
      </w:r>
    </w:p>
    <w:p w:rsidR="00354452" w:rsidRPr="00BE4FE8" w:rsidRDefault="00354452" w:rsidP="00354452">
      <w:pPr>
        <w:rPr>
          <w:lang w:val="en-US"/>
        </w:rPr>
      </w:pPr>
    </w:p>
    <w:tbl>
      <w:tblPr>
        <w:tblStyle w:val="a6"/>
        <w:tblW w:w="9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283"/>
        <w:gridCol w:w="4647"/>
      </w:tblGrid>
      <w:tr w:rsidR="00354452" w:rsidTr="003F1175">
        <w:trPr>
          <w:jc w:val="center"/>
        </w:trPr>
        <w:tc>
          <w:tcPr>
            <w:tcW w:w="4820" w:type="dxa"/>
          </w:tcPr>
          <w:p w:rsidR="00354452" w:rsidRDefault="00354452" w:rsidP="003F1175">
            <w:pPr>
              <w:pStyle w:val="p1a"/>
              <w:spacing w:line="240" w:lineRule="auto"/>
              <w:jc w:val="center"/>
              <w:rPr>
                <w:rFonts w:eastAsia="Calibri"/>
                <w:color w:val="000000" w:themeColor="text1"/>
                <w:sz w:val="24"/>
                <w:szCs w:val="24"/>
                <w:lang w:val="en-US"/>
              </w:rPr>
            </w:pPr>
            <w:r w:rsidRPr="00FC00FA">
              <w:rPr>
                <w:rFonts w:eastAsia="Calibri"/>
                <w:noProof/>
                <w:color w:val="000000" w:themeColor="text1"/>
                <w:sz w:val="24"/>
                <w:szCs w:val="24"/>
                <w:lang w:eastAsia="ru-RU"/>
              </w:rPr>
              <w:drawing>
                <wp:inline distT="0" distB="0" distL="0" distR="0">
                  <wp:extent cx="1995055" cy="1241301"/>
                  <wp:effectExtent l="0" t="0" r="5715" b="0"/>
                  <wp:docPr id="607670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68086" name=""/>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5578" cy="1254070"/>
                          </a:xfrm>
                          <a:prstGeom prst="rect">
                            <a:avLst/>
                          </a:prstGeom>
                        </pic:spPr>
                      </pic:pic>
                    </a:graphicData>
                  </a:graphic>
                </wp:inline>
              </w:drawing>
            </w:r>
          </w:p>
          <w:p w:rsidR="00354452" w:rsidRDefault="00354452" w:rsidP="003F1175">
            <w:pPr>
              <w:pStyle w:val="p1a"/>
              <w:spacing w:line="240" w:lineRule="auto"/>
              <w:rPr>
                <w:rFonts w:eastAsia="Calibri"/>
                <w:color w:val="000000" w:themeColor="text1"/>
                <w:sz w:val="24"/>
                <w:szCs w:val="24"/>
                <w:lang w:val="en-US"/>
              </w:rPr>
            </w:pPr>
          </w:p>
          <w:p w:rsidR="00354452" w:rsidRPr="00EB3B88" w:rsidRDefault="00354452" w:rsidP="003F1175">
            <w:pPr>
              <w:pStyle w:val="p1a"/>
              <w:spacing w:line="240" w:lineRule="auto"/>
              <w:jc w:val="center"/>
              <w:rPr>
                <w:noProof/>
                <w:color w:val="000000" w:themeColor="text1"/>
                <w:sz w:val="24"/>
                <w:szCs w:val="24"/>
                <w:lang w:val="en-US" w:eastAsia="ru-RU"/>
              </w:rPr>
            </w:pPr>
            <w:r>
              <w:rPr>
                <w:sz w:val="24"/>
                <w:szCs w:val="24"/>
                <w:lang w:val="en-US"/>
              </w:rPr>
              <w:t>a</w:t>
            </w:r>
          </w:p>
          <w:p w:rsidR="00354452" w:rsidRDefault="00354452" w:rsidP="003F1175">
            <w:pPr>
              <w:pStyle w:val="p1a"/>
              <w:spacing w:line="240" w:lineRule="auto"/>
              <w:jc w:val="center"/>
              <w:rPr>
                <w:rFonts w:eastAsia="Calibri"/>
                <w:color w:val="000000" w:themeColor="text1"/>
                <w:sz w:val="24"/>
                <w:szCs w:val="24"/>
                <w:lang w:val="en-US"/>
              </w:rPr>
            </w:pPr>
            <w:r w:rsidRPr="00FC00FA">
              <w:rPr>
                <w:noProof/>
                <w:color w:val="000000" w:themeColor="text1"/>
                <w:sz w:val="24"/>
                <w:szCs w:val="24"/>
                <w:lang w:eastAsia="ru-RU"/>
              </w:rPr>
              <w:drawing>
                <wp:inline distT="0" distB="0" distL="0" distR="0">
                  <wp:extent cx="2011041" cy="465097"/>
                  <wp:effectExtent l="0" t="0" r="8890" b="0"/>
                  <wp:docPr id="1462718910" name="Рисунок 146271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768" cy="473822"/>
                          </a:xfrm>
                          <a:prstGeom prst="rect">
                            <a:avLst/>
                          </a:prstGeom>
                          <a:noFill/>
                          <a:ln>
                            <a:noFill/>
                          </a:ln>
                        </pic:spPr>
                      </pic:pic>
                    </a:graphicData>
                  </a:graphic>
                </wp:inline>
              </w:drawing>
            </w:r>
          </w:p>
          <w:p w:rsidR="00354452" w:rsidRDefault="00354452" w:rsidP="003F1175">
            <w:pPr>
              <w:spacing w:line="240" w:lineRule="auto"/>
              <w:jc w:val="center"/>
              <w:rPr>
                <w:rFonts w:eastAsia="Calibri"/>
                <w:lang w:val="en-US"/>
              </w:rPr>
            </w:pPr>
          </w:p>
          <w:p w:rsidR="00354452" w:rsidRPr="00BE4FE8" w:rsidRDefault="00354452" w:rsidP="003F1175">
            <w:pPr>
              <w:spacing w:line="240" w:lineRule="auto"/>
              <w:jc w:val="center"/>
              <w:rPr>
                <w:rFonts w:eastAsia="Calibri"/>
                <w:lang w:val="en-US"/>
              </w:rPr>
            </w:pPr>
            <w:r>
              <w:rPr>
                <w:sz w:val="24"/>
                <w:szCs w:val="24"/>
                <w:lang w:val="en-US"/>
              </w:rPr>
              <w:t>b</w:t>
            </w:r>
          </w:p>
        </w:tc>
        <w:tc>
          <w:tcPr>
            <w:tcW w:w="283" w:type="dxa"/>
          </w:tcPr>
          <w:p w:rsidR="00354452" w:rsidRPr="00EB3B88" w:rsidRDefault="00354452" w:rsidP="003F1175">
            <w:pPr>
              <w:pStyle w:val="p1a"/>
              <w:spacing w:line="240" w:lineRule="auto"/>
              <w:rPr>
                <w:noProof/>
                <w:sz w:val="24"/>
                <w:szCs w:val="24"/>
                <w:lang w:val="en-US" w:eastAsia="ru-RU"/>
              </w:rPr>
            </w:pPr>
          </w:p>
        </w:tc>
        <w:tc>
          <w:tcPr>
            <w:tcW w:w="4647" w:type="dxa"/>
          </w:tcPr>
          <w:p w:rsidR="00354452" w:rsidRDefault="00354452" w:rsidP="003F1175">
            <w:pPr>
              <w:pStyle w:val="p1a"/>
              <w:spacing w:line="240" w:lineRule="auto"/>
              <w:rPr>
                <w:rFonts w:eastAsia="Calibri"/>
                <w:color w:val="000000" w:themeColor="text1"/>
                <w:sz w:val="24"/>
                <w:szCs w:val="24"/>
                <w:lang w:val="en-US"/>
              </w:rPr>
            </w:pPr>
            <w:r w:rsidRPr="009F1875">
              <w:rPr>
                <w:noProof/>
                <w:sz w:val="24"/>
                <w:szCs w:val="24"/>
                <w:lang w:eastAsia="ru-RU"/>
              </w:rPr>
              <w:drawing>
                <wp:anchor distT="0" distB="0" distL="114300" distR="114300" simplePos="0" relativeHeight="251659264" behindDoc="1" locked="0" layoutInCell="1" allowOverlap="1">
                  <wp:simplePos x="0" y="0"/>
                  <wp:positionH relativeFrom="column">
                    <wp:posOffset>-1195705</wp:posOffset>
                  </wp:positionH>
                  <wp:positionV relativeFrom="paragraph">
                    <wp:posOffset>9525</wp:posOffset>
                  </wp:positionV>
                  <wp:extent cx="2665730" cy="2480310"/>
                  <wp:effectExtent l="0" t="0" r="1270" b="0"/>
                  <wp:wrapTight wrapText="bothSides">
                    <wp:wrapPolygon edited="0">
                      <wp:start x="0" y="0"/>
                      <wp:lineTo x="0" y="21401"/>
                      <wp:lineTo x="21456" y="21401"/>
                      <wp:lineTo x="21456" y="0"/>
                      <wp:lineTo x="0" y="0"/>
                    </wp:wrapPolygon>
                  </wp:wrapTight>
                  <wp:docPr id="1455656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93005"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730" cy="2480310"/>
                          </a:xfrm>
                          <a:prstGeom prst="rect">
                            <a:avLst/>
                          </a:prstGeom>
                        </pic:spPr>
                      </pic:pic>
                    </a:graphicData>
                  </a:graphic>
                </wp:anchor>
              </w:drawing>
            </w:r>
          </w:p>
        </w:tc>
      </w:tr>
      <w:tr w:rsidR="00354452" w:rsidTr="003F1175">
        <w:trPr>
          <w:jc w:val="center"/>
        </w:trPr>
        <w:tc>
          <w:tcPr>
            <w:tcW w:w="4820" w:type="dxa"/>
          </w:tcPr>
          <w:p w:rsidR="00354452" w:rsidRDefault="00354452" w:rsidP="003912F2">
            <w:pPr>
              <w:pStyle w:val="p1a"/>
              <w:spacing w:before="120" w:line="240" w:lineRule="auto"/>
              <w:jc w:val="center"/>
              <w:rPr>
                <w:rFonts w:eastAsia="Calibri"/>
                <w:color w:val="000000" w:themeColor="text1"/>
                <w:sz w:val="24"/>
                <w:szCs w:val="24"/>
                <w:lang w:val="en-US"/>
              </w:rPr>
            </w:pPr>
            <w:r w:rsidRPr="00BE4FE8">
              <w:rPr>
                <w:i/>
                <w:sz w:val="24"/>
                <w:szCs w:val="24"/>
                <w:lang w:val="en-US"/>
              </w:rPr>
              <w:t>Fig. 1.</w:t>
            </w:r>
            <w:r w:rsidRPr="00797331">
              <w:rPr>
                <w:lang w:val="en-US"/>
              </w:rPr>
              <w:t xml:space="preserve"> </w:t>
            </w:r>
            <w:r w:rsidRPr="00BE4FE8">
              <w:rPr>
                <w:b/>
                <w:lang w:val="en-US"/>
              </w:rPr>
              <w:t>M</w:t>
            </w:r>
            <w:r w:rsidRPr="00BE4FE8">
              <w:rPr>
                <w:b/>
                <w:sz w:val="24"/>
                <w:szCs w:val="24"/>
                <w:lang w:val="en-US"/>
              </w:rPr>
              <w:t>achining of a curved surface with a “locally increased stock allowance” (a) and tool path (b)</w:t>
            </w:r>
          </w:p>
        </w:tc>
        <w:tc>
          <w:tcPr>
            <w:tcW w:w="283" w:type="dxa"/>
          </w:tcPr>
          <w:p w:rsidR="00354452" w:rsidRPr="00BE4FE8" w:rsidRDefault="00354452" w:rsidP="003F1175">
            <w:pPr>
              <w:spacing w:before="120" w:line="240" w:lineRule="auto"/>
              <w:rPr>
                <w:i/>
                <w:sz w:val="24"/>
                <w:szCs w:val="24"/>
                <w:lang w:val="en-US"/>
              </w:rPr>
            </w:pPr>
          </w:p>
        </w:tc>
        <w:tc>
          <w:tcPr>
            <w:tcW w:w="4647" w:type="dxa"/>
          </w:tcPr>
          <w:p w:rsidR="00354452" w:rsidRDefault="00354452" w:rsidP="003912F2">
            <w:pPr>
              <w:spacing w:before="120" w:line="240" w:lineRule="auto"/>
              <w:jc w:val="center"/>
              <w:rPr>
                <w:rFonts w:eastAsia="Calibri"/>
                <w:color w:val="000000" w:themeColor="text1"/>
                <w:sz w:val="24"/>
                <w:szCs w:val="24"/>
                <w:lang w:val="en-US"/>
              </w:rPr>
            </w:pPr>
            <w:r w:rsidRPr="00BE4FE8">
              <w:rPr>
                <w:i/>
                <w:sz w:val="24"/>
                <w:szCs w:val="24"/>
                <w:lang w:val="en-US"/>
              </w:rPr>
              <w:t>Fig. 2.</w:t>
            </w:r>
            <w:r w:rsidRPr="00881654">
              <w:rPr>
                <w:sz w:val="24"/>
                <w:szCs w:val="24"/>
                <w:lang w:val="en-US"/>
              </w:rPr>
              <w:t xml:space="preserve"> </w:t>
            </w:r>
            <w:r w:rsidRPr="00BE4FE8">
              <w:rPr>
                <w:b/>
                <w:sz w:val="24"/>
                <w:szCs w:val="24"/>
                <w:lang w:val="en-US"/>
              </w:rPr>
              <w:t>Scheme of machining a curved     surface with a “locally increased stock allowance”</w:t>
            </w:r>
            <w:r w:rsidRPr="00881654">
              <w:rPr>
                <w:sz w:val="24"/>
                <w:szCs w:val="24"/>
              </w:rPr>
              <w:tab/>
            </w:r>
          </w:p>
        </w:tc>
      </w:tr>
    </w:tbl>
    <w:p w:rsidR="00727E2D" w:rsidRPr="00541661" w:rsidRDefault="00727E2D" w:rsidP="0084020D">
      <w:pPr>
        <w:spacing w:before="120" w:line="245" w:lineRule="auto"/>
        <w:ind w:firstLine="425"/>
        <w:jc w:val="both"/>
        <w:rPr>
          <w:rFonts w:eastAsiaTheme="minorEastAsia"/>
          <w:color w:val="000000" w:themeColor="text1"/>
          <w:sz w:val="24"/>
          <w:szCs w:val="24"/>
          <w:lang w:val="en-US"/>
        </w:rPr>
      </w:pPr>
      <w:r w:rsidRPr="00FC00FA">
        <w:rPr>
          <w:rFonts w:eastAsiaTheme="minorEastAsia"/>
          <w:sz w:val="24"/>
          <w:szCs w:val="24"/>
          <w:lang w:val="en-US"/>
        </w:rPr>
        <w:t xml:space="preserve">The disappearance of the electric current in the circuit of the </w:t>
      </w:r>
      <w:r w:rsidR="0036046E" w:rsidRPr="00541661">
        <w:rPr>
          <w:rFonts w:eastAsiaTheme="minorEastAsia"/>
          <w:color w:val="000000" w:themeColor="text1"/>
          <w:sz w:val="24"/>
          <w:szCs w:val="24"/>
          <w:lang w:val="en-US"/>
        </w:rPr>
        <w:t xml:space="preserve">power </w:t>
      </w:r>
      <w:r w:rsidRPr="00541661">
        <w:rPr>
          <w:rFonts w:eastAsiaTheme="minorEastAsia"/>
          <w:color w:val="000000" w:themeColor="text1"/>
          <w:sz w:val="24"/>
          <w:szCs w:val="24"/>
          <w:lang w:val="en-US"/>
        </w:rPr>
        <w:t xml:space="preserve">source leads to the operation of the </w:t>
      </w:r>
      <w:r w:rsidR="0036046E" w:rsidRPr="00541661">
        <w:rPr>
          <w:rFonts w:eastAsiaTheme="minorEastAsia"/>
          <w:color w:val="000000" w:themeColor="text1"/>
          <w:sz w:val="24"/>
          <w:szCs w:val="24"/>
          <w:lang w:val="en-US"/>
        </w:rPr>
        <w:t xml:space="preserve">next </w:t>
      </w:r>
      <w:r w:rsidRPr="00541661">
        <w:rPr>
          <w:rFonts w:eastAsiaTheme="minorEastAsia"/>
          <w:color w:val="000000" w:themeColor="text1"/>
          <w:sz w:val="24"/>
          <w:szCs w:val="24"/>
          <w:lang w:val="en-US"/>
        </w:rPr>
        <w:t xml:space="preserve">unit. The corresponding signal is sent to the </w:t>
      </w:r>
      <w:r w:rsidR="0036046E" w:rsidRPr="00541661">
        <w:rPr>
          <w:rFonts w:eastAsiaTheme="minorEastAsia"/>
          <w:color w:val="000000" w:themeColor="text1"/>
          <w:sz w:val="24"/>
          <w:szCs w:val="24"/>
          <w:lang w:val="en-US"/>
        </w:rPr>
        <w:t xml:space="preserve">system </w:t>
      </w:r>
      <w:r w:rsidRPr="00541661">
        <w:rPr>
          <w:rFonts w:eastAsiaTheme="minorEastAsia"/>
          <w:color w:val="000000" w:themeColor="text1"/>
          <w:sz w:val="24"/>
          <w:szCs w:val="24"/>
          <w:lang w:val="en-US"/>
        </w:rPr>
        <w:t>unit</w:t>
      </w:r>
      <w:r w:rsidR="0036046E" w:rsidRPr="00541661">
        <w:rPr>
          <w:rFonts w:eastAsiaTheme="minorEastAsia"/>
          <w:color w:val="000000" w:themeColor="text1"/>
          <w:sz w:val="24"/>
          <w:szCs w:val="24"/>
          <w:lang w:val="en-US"/>
        </w:rPr>
        <w:t>s</w:t>
      </w:r>
      <w:r w:rsidR="008B6F69" w:rsidRPr="00541661">
        <w:rPr>
          <w:rFonts w:eastAsiaTheme="minorEastAsia"/>
          <w:color w:val="000000" w:themeColor="text1"/>
          <w:sz w:val="24"/>
          <w:szCs w:val="24"/>
          <w:lang w:val="en-US"/>
        </w:rPr>
        <w:t>,</w:t>
      </w:r>
      <w:r w:rsidRPr="00541661">
        <w:rPr>
          <w:rFonts w:eastAsiaTheme="minorEastAsia"/>
          <w:color w:val="000000" w:themeColor="text1"/>
          <w:sz w:val="24"/>
          <w:szCs w:val="24"/>
          <w:lang w:val="en-US"/>
        </w:rPr>
        <w:t xml:space="preserve"> which records not only the fact of the break in the electrical circuit, but also determines the value of the relative displacement </w:t>
      </w:r>
      <w:r w:rsidRPr="00541661">
        <w:rPr>
          <w:rFonts w:eastAsiaTheme="minorEastAsia"/>
          <w:i/>
          <w:iCs/>
          <w:color w:val="000000" w:themeColor="text1"/>
          <w:sz w:val="24"/>
          <w:szCs w:val="24"/>
          <w:lang w:val="en-US"/>
        </w:rPr>
        <w:t xml:space="preserve"> </w:t>
      </w:r>
      <m:oMath>
        <m:sSub>
          <m:sSubPr>
            <m:ctrlPr>
              <w:rPr>
                <w:rFonts w:ascii="Cambria Math" w:hAnsi="Cambria Math"/>
                <w:i/>
                <w:iCs/>
                <w:noProof/>
                <w:color w:val="000000" w:themeColor="text1"/>
                <w:sz w:val="24"/>
                <w:szCs w:val="24"/>
                <w:lang w:val="en-US"/>
              </w:rPr>
            </m:ctrlPr>
          </m:sSubPr>
          <m:e>
            <m:r>
              <w:rPr>
                <w:rFonts w:ascii="Cambria Math" w:hAnsi="Cambria Math"/>
                <w:noProof/>
                <w:color w:val="000000" w:themeColor="text1"/>
                <w:sz w:val="24"/>
                <w:szCs w:val="24"/>
                <w:lang w:val="en-US"/>
              </w:rPr>
              <m:t>z</m:t>
            </m:r>
          </m:e>
          <m:sub>
            <m:r>
              <w:rPr>
                <w:rFonts w:ascii="Cambria Math" w:hAnsi="Cambria Math"/>
                <w:noProof/>
                <w:color w:val="000000" w:themeColor="text1"/>
                <w:sz w:val="24"/>
                <w:szCs w:val="24"/>
                <w:lang w:val="en-US"/>
              </w:rPr>
              <m:t>i</m:t>
            </m:r>
          </m:sub>
        </m:sSub>
        <m:r>
          <m:rPr>
            <m:sty m:val="p"/>
          </m:rPr>
          <w:rPr>
            <w:rFonts w:ascii="Cambria Math" w:hAnsi="Cambria Math"/>
            <w:noProof/>
            <w:color w:val="000000" w:themeColor="text1"/>
            <w:sz w:val="24"/>
            <w:szCs w:val="24"/>
            <w:lang w:val="en-US"/>
          </w:rPr>
          <m:t>&gt;</m:t>
        </m:r>
        <m:r>
          <w:rPr>
            <w:rFonts w:ascii="Cambria Math" w:hAnsi="Cambria Math"/>
            <w:noProof/>
            <w:color w:val="000000" w:themeColor="text1"/>
            <w:sz w:val="24"/>
            <w:szCs w:val="24"/>
            <w:lang w:val="en-US"/>
          </w:rPr>
          <m:t>0</m:t>
        </m:r>
      </m:oMath>
      <w:r w:rsidRPr="00541661">
        <w:rPr>
          <w:rFonts w:eastAsiaTheme="minorEastAsia"/>
          <w:color w:val="000000" w:themeColor="text1"/>
          <w:sz w:val="24"/>
          <w:szCs w:val="24"/>
          <w:lang w:val="en-US"/>
        </w:rPr>
        <w:t xml:space="preserve"> of the moving element of the linear displacement sensor. This sensor consists of a movable part</w:t>
      </w:r>
      <w:r w:rsidR="008B6F69" w:rsidRPr="00541661">
        <w:rPr>
          <w:rFonts w:eastAsiaTheme="minorEastAsia"/>
          <w:color w:val="000000" w:themeColor="text1"/>
          <w:sz w:val="24"/>
          <w:szCs w:val="24"/>
          <w:lang w:val="en-US"/>
        </w:rPr>
        <w:t xml:space="preserve"> </w:t>
      </w:r>
      <w:r w:rsidRPr="00541661">
        <w:rPr>
          <w:rFonts w:eastAsiaTheme="minorEastAsia"/>
          <w:color w:val="000000" w:themeColor="text1"/>
          <w:sz w:val="24"/>
          <w:szCs w:val="24"/>
          <w:lang w:val="en-US"/>
        </w:rPr>
        <w:t>and a fixed part.</w:t>
      </w:r>
    </w:p>
    <w:p w:rsidR="00727E2D" w:rsidRPr="00FC00FA" w:rsidRDefault="00727E2D" w:rsidP="00354452">
      <w:pPr>
        <w:spacing w:line="245" w:lineRule="auto"/>
        <w:ind w:firstLine="425"/>
        <w:jc w:val="both"/>
        <w:rPr>
          <w:rFonts w:asciiTheme="minorHAnsi" w:hAnsiTheme="minorHAnsi" w:cstheme="minorHAnsi"/>
          <w:i/>
          <w:iCs/>
          <w:color w:val="000000" w:themeColor="text1"/>
          <w:sz w:val="24"/>
          <w:szCs w:val="24"/>
          <w:lang w:val="en-US"/>
        </w:rPr>
      </w:pPr>
      <w:r w:rsidRPr="00FC00FA">
        <w:rPr>
          <w:rFonts w:eastAsiaTheme="minorEastAsia"/>
          <w:sz w:val="24"/>
          <w:szCs w:val="24"/>
          <w:lang w:val="en-US"/>
        </w:rPr>
        <w:t xml:space="preserve">Next, the displacement signal </w:t>
      </w:r>
      <m:oMath>
        <m:sSub>
          <m:sSubPr>
            <m:ctrlPr>
              <w:rPr>
                <w:rFonts w:ascii="Cambria Math" w:hAnsi="Cambria Math"/>
                <w:i/>
                <w:noProof/>
                <w:sz w:val="24"/>
                <w:szCs w:val="24"/>
                <w:lang w:val="en-US"/>
              </w:rPr>
            </m:ctrlPr>
          </m:sSubPr>
          <m:e>
            <m:r>
              <w:rPr>
                <w:rFonts w:ascii="Cambria Math" w:hAnsi="Cambria Math"/>
                <w:noProof/>
                <w:sz w:val="24"/>
                <w:szCs w:val="24"/>
                <w:lang w:val="en-US"/>
              </w:rPr>
              <m:t>z</m:t>
            </m:r>
          </m:e>
          <m:sub>
            <m:r>
              <w:rPr>
                <w:rFonts w:ascii="Cambria Math" w:hAnsi="Cambria Math"/>
                <w:noProof/>
                <w:sz w:val="24"/>
                <w:szCs w:val="24"/>
                <w:lang w:val="en-US"/>
              </w:rPr>
              <m:t>i</m:t>
            </m:r>
          </m:sub>
        </m:sSub>
        <m:r>
          <w:rPr>
            <w:rFonts w:ascii="Cambria Math" w:hAnsi="Cambria Math"/>
            <w:noProof/>
            <w:sz w:val="24"/>
            <w:szCs w:val="24"/>
            <w:lang w:val="en-US"/>
          </w:rPr>
          <m:t>&gt;0</m:t>
        </m:r>
      </m:oMath>
      <w:r w:rsidRPr="00FC00FA">
        <w:rPr>
          <w:rFonts w:eastAsiaTheme="minorEastAsia"/>
          <w:sz w:val="24"/>
          <w:szCs w:val="24"/>
          <w:lang w:val="en-US"/>
        </w:rPr>
        <w:t xml:space="preserve">  is sent to the electronic unit.</w:t>
      </w:r>
      <w:r w:rsidRPr="00FC00FA">
        <w:rPr>
          <w:sz w:val="24"/>
          <w:szCs w:val="24"/>
          <w:lang w:val="en-US"/>
        </w:rPr>
        <w:t xml:space="preserve"> </w:t>
      </w:r>
      <w:r w:rsidRPr="00FC00FA">
        <w:rPr>
          <w:rFonts w:eastAsiaTheme="minorEastAsia"/>
          <w:sz w:val="24"/>
          <w:szCs w:val="24"/>
          <w:lang w:val="en-US"/>
        </w:rPr>
        <w:t xml:space="preserve">Here the </w:t>
      </w:r>
      <w:proofErr w:type="gramStart"/>
      <w:r w:rsidRPr="00FC00FA">
        <w:rPr>
          <w:rFonts w:eastAsiaTheme="minorEastAsia"/>
          <w:sz w:val="24"/>
          <w:szCs w:val="24"/>
          <w:lang w:val="en-US"/>
        </w:rPr>
        <w:t xml:space="preserve">value </w:t>
      </w:r>
      <m:oMath>
        <w:proofErr w:type="gramEnd"/>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lang w:val="en-US"/>
              </w:rPr>
              <m:t>0</m:t>
            </m:r>
          </m:sub>
        </m:sSub>
      </m:oMath>
      <w:r w:rsidRPr="00FC00FA">
        <w:rPr>
          <w:rFonts w:eastAsiaTheme="minorEastAsia"/>
          <w:sz w:val="24"/>
          <w:szCs w:val="24"/>
          <w:lang w:val="en-US"/>
        </w:rPr>
        <w:t xml:space="preserve">, which determines the vertical position of the tool in the CNC coordinate system (upper control level), is added to the specified displacement </w:t>
      </w:r>
      <m:oMath>
        <m:sSub>
          <m:sSubPr>
            <m:ctrlPr>
              <w:rPr>
                <w:rFonts w:ascii="Cambria Math" w:hAnsi="Cambria Math"/>
                <w:i/>
                <w:noProof/>
                <w:sz w:val="24"/>
                <w:szCs w:val="24"/>
                <w:lang w:val="en-US"/>
              </w:rPr>
            </m:ctrlPr>
          </m:sSubPr>
          <m:e>
            <m:r>
              <w:rPr>
                <w:rFonts w:ascii="Cambria Math" w:hAnsi="Cambria Math"/>
                <w:noProof/>
                <w:sz w:val="24"/>
                <w:szCs w:val="24"/>
                <w:lang w:val="en-US"/>
              </w:rPr>
              <m:t>z</m:t>
            </m:r>
          </m:e>
          <m:sub>
            <m:r>
              <w:rPr>
                <w:rFonts w:ascii="Cambria Math" w:hAnsi="Cambria Math"/>
                <w:noProof/>
                <w:sz w:val="24"/>
                <w:szCs w:val="24"/>
                <w:lang w:val="en-US"/>
              </w:rPr>
              <m:t>i</m:t>
            </m:r>
          </m:sub>
        </m:sSub>
        <m:r>
          <w:rPr>
            <w:rFonts w:ascii="Cambria Math" w:hAnsi="Cambria Math"/>
            <w:noProof/>
            <w:sz w:val="24"/>
            <w:szCs w:val="24"/>
            <w:lang w:val="en-US"/>
          </w:rPr>
          <m:t>&gt;0</m:t>
        </m:r>
      </m:oMath>
      <w:r w:rsidRPr="00FC00FA">
        <w:rPr>
          <w:rFonts w:eastAsiaTheme="minorEastAsia"/>
          <w:sz w:val="24"/>
          <w:szCs w:val="24"/>
          <w:lang w:val="en-US"/>
        </w:rPr>
        <w:t xml:space="preserve">. The computer receives information about the actual instantaneous axial coordinate of the </w:t>
      </w:r>
      <w:proofErr w:type="gramStart"/>
      <w:r w:rsidRPr="00FC00FA">
        <w:rPr>
          <w:rFonts w:eastAsiaTheme="minorEastAsia"/>
          <w:sz w:val="24"/>
          <w:szCs w:val="24"/>
          <w:lang w:val="en-US"/>
        </w:rPr>
        <w:t xml:space="preserve">tool </w:t>
      </w:r>
      <m:oMath>
        <w:proofErr w:type="gramEnd"/>
        <m:sSup>
          <m:sSupPr>
            <m:ctrlPr>
              <w:rPr>
                <w:rFonts w:ascii="Cambria Math" w:hAnsi="Cambria Math"/>
                <w:i/>
                <w:iCs/>
                <w:sz w:val="24"/>
                <w:szCs w:val="24"/>
              </w:rPr>
            </m:ctrlPr>
          </m:sSupPr>
          <m:e>
            <m:r>
              <w:rPr>
                <w:rFonts w:ascii="Cambria Math" w:hAnsi="Cambria Math"/>
                <w:sz w:val="24"/>
                <w:szCs w:val="24"/>
                <w:lang w:val="en-US"/>
              </w:rPr>
              <m:t>Z</m:t>
            </m:r>
          </m:e>
          <m:sup>
            <m:r>
              <w:rPr>
                <w:rFonts w:ascii="Cambria Math" w:hAnsi="Cambria Math"/>
                <w:sz w:val="24"/>
                <w:szCs w:val="24"/>
                <w:lang w:val="en-US"/>
              </w:rPr>
              <m:t>'</m:t>
            </m:r>
          </m:sup>
        </m:sSup>
        <m:r>
          <w:rPr>
            <w:rFonts w:ascii="Cambria Math" w:hAnsi="Cambria Math"/>
            <w:sz w:val="24"/>
            <w:szCs w:val="24"/>
            <w:lang w:val="en-US"/>
          </w:rPr>
          <m:t>=</m:t>
        </m:r>
        <m:sSub>
          <m:sSubPr>
            <m:ctrlPr>
              <w:rPr>
                <w:rFonts w:ascii="Cambria Math" w:hAnsi="Cambria Math"/>
                <w:bCs/>
                <w:i/>
                <w:iCs/>
                <w:sz w:val="24"/>
                <w:szCs w:val="24"/>
              </w:rPr>
            </m:ctrlPr>
          </m:sSubPr>
          <m:e>
            <m:r>
              <w:rPr>
                <w:rFonts w:ascii="Cambria Math" w:hAnsi="Cambria Math"/>
                <w:sz w:val="24"/>
                <w:szCs w:val="24"/>
              </w:rPr>
              <m:t>Z</m:t>
            </m:r>
          </m:e>
          <m:sub>
            <m:r>
              <w:rPr>
                <w:rFonts w:ascii="Cambria Math" w:hAnsi="Cambria Math"/>
                <w:sz w:val="24"/>
                <w:szCs w:val="24"/>
                <w:lang w:val="en-US"/>
              </w:rPr>
              <m:t>0</m:t>
            </m:r>
          </m:sub>
        </m:sSub>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i</m:t>
            </m:r>
          </m:sub>
        </m:sSub>
      </m:oMath>
      <w:r w:rsidRPr="00FC00FA">
        <w:rPr>
          <w:rFonts w:eastAsiaTheme="minorEastAsia"/>
          <w:iCs/>
          <w:color w:val="000000" w:themeColor="text1"/>
          <w:sz w:val="24"/>
          <w:szCs w:val="24"/>
          <w:lang w:val="en-US"/>
        </w:rPr>
        <w:t>.</w:t>
      </w:r>
    </w:p>
    <w:p w:rsidR="00727E2D" w:rsidRPr="00FC00FA" w:rsidRDefault="00727E2D" w:rsidP="00354452">
      <w:pPr>
        <w:spacing w:line="245" w:lineRule="auto"/>
        <w:ind w:firstLine="425"/>
        <w:jc w:val="both"/>
        <w:rPr>
          <w:rFonts w:eastAsiaTheme="minorEastAsia"/>
          <w:i/>
          <w:color w:val="000000" w:themeColor="text1"/>
          <w:sz w:val="24"/>
          <w:szCs w:val="24"/>
          <w:lang w:val="en-US"/>
        </w:rPr>
      </w:pPr>
      <w:r w:rsidRPr="00FC00FA">
        <w:rPr>
          <w:rFonts w:eastAsiaTheme="minorEastAsia"/>
          <w:color w:val="000000" w:themeColor="text1"/>
          <w:sz w:val="24"/>
          <w:szCs w:val="24"/>
          <w:lang w:val="en-US"/>
        </w:rPr>
        <w:t xml:space="preserve"> The value  </w:t>
      </w:r>
      <m:oMath>
        <m:sSub>
          <m:sSubPr>
            <m:ctrlPr>
              <w:rPr>
                <w:rFonts w:ascii="Cambria Math" w:hAnsi="Cambria Math"/>
                <w:i/>
                <w:noProof/>
                <w:sz w:val="24"/>
                <w:szCs w:val="24"/>
                <w:lang w:val="en-US"/>
              </w:rPr>
            </m:ctrlPr>
          </m:sSubPr>
          <m:e>
            <m:r>
              <w:rPr>
                <w:rFonts w:ascii="Cambria Math" w:hAnsi="Cambria Math"/>
                <w:noProof/>
                <w:sz w:val="24"/>
                <w:szCs w:val="24"/>
                <w:lang w:val="en-US"/>
              </w:rPr>
              <m:t>z</m:t>
            </m:r>
          </m:e>
          <m:sub>
            <m:r>
              <w:rPr>
                <w:rFonts w:ascii="Cambria Math" w:hAnsi="Cambria Math"/>
                <w:noProof/>
                <w:sz w:val="24"/>
                <w:szCs w:val="24"/>
                <w:lang w:val="en-US"/>
              </w:rPr>
              <m:t>i</m:t>
            </m:r>
          </m:sub>
        </m:sSub>
        <m:r>
          <w:rPr>
            <w:rFonts w:ascii="Cambria Math" w:hAnsi="Cambria Math"/>
            <w:noProof/>
            <w:sz w:val="24"/>
            <w:szCs w:val="24"/>
            <w:lang w:val="en-US"/>
          </w:rPr>
          <m:t>&gt;0</m:t>
        </m:r>
      </m:oMath>
      <w:r w:rsidRPr="00FC00FA">
        <w:rPr>
          <w:rFonts w:eastAsiaTheme="minorEastAsia"/>
          <w:color w:val="000000" w:themeColor="text1"/>
          <w:sz w:val="24"/>
          <w:szCs w:val="24"/>
          <w:lang w:val="en-US"/>
        </w:rPr>
        <w:t xml:space="preserve"> received by the computer generates two control signals, one of which stops the machine CNC system operation along the axes  </w:t>
      </w:r>
      <m:oMath>
        <m:r>
          <w:rPr>
            <w:rFonts w:ascii="Cambria Math" w:eastAsiaTheme="minorEastAsia" w:hAnsi="Cambria Math"/>
            <w:color w:val="000000" w:themeColor="text1"/>
            <w:sz w:val="24"/>
            <w:szCs w:val="24"/>
          </w:rPr>
          <m:t>XYZ</m:t>
        </m:r>
      </m:oMath>
      <w:r w:rsidRPr="00FC00FA">
        <w:rPr>
          <w:rFonts w:eastAsiaTheme="minorEastAsia"/>
          <w:color w:val="000000" w:themeColor="text1"/>
          <w:sz w:val="24"/>
          <w:szCs w:val="24"/>
          <w:lang w:val="en-US"/>
        </w:rPr>
        <w:t xml:space="preserve">, at </w:t>
      </w:r>
      <m:oMath>
        <m:r>
          <w:rPr>
            <w:rFonts w:ascii="Cambria Math" w:eastAsiaTheme="minorEastAsia" w:hAnsi="Cambria Math"/>
            <w:color w:val="000000" w:themeColor="text1"/>
            <w:sz w:val="24"/>
            <w:szCs w:val="24"/>
          </w:rPr>
          <m:t>Z</m:t>
        </m:r>
        <m:r>
          <w:rPr>
            <w:rFonts w:ascii="Cambria Math" w:eastAsiaTheme="minorEastAsia" w:hAnsi="Cambria Math"/>
            <w:color w:val="000000" w:themeColor="text1"/>
            <w:sz w:val="24"/>
            <w:szCs w:val="24"/>
            <w:lang w:val="en-US"/>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lang w:val="en-US"/>
              </w:rPr>
              <m:t>0</m:t>
            </m:r>
          </m:sub>
        </m:sSub>
      </m:oMath>
      <w:r w:rsidRPr="00FC00FA">
        <w:rPr>
          <w:rFonts w:eastAsiaTheme="minorEastAsia"/>
          <w:iCs/>
          <w:color w:val="000000" w:themeColor="text1"/>
          <w:sz w:val="24"/>
          <w:szCs w:val="24"/>
          <w:lang w:val="en-US"/>
        </w:rPr>
        <w:t xml:space="preserve">, and </w:t>
      </w:r>
      <w:r w:rsidRPr="00FC00FA">
        <w:rPr>
          <w:rFonts w:eastAsiaTheme="minorEastAsia"/>
          <w:color w:val="000000" w:themeColor="text1"/>
          <w:sz w:val="24"/>
          <w:szCs w:val="24"/>
          <w:lang w:val="en-US"/>
        </w:rPr>
        <w:t xml:space="preserve">the second increases the current in the circuit of the power source of the field winding by means of a block, which sets the variable value of the field current  </w:t>
      </w:r>
      <m:oMath>
        <m:r>
          <w:rPr>
            <w:rFonts w:ascii="Cambria Math" w:eastAsiaTheme="minorEastAsia" w:hAnsi="Cambria Math"/>
            <w:color w:val="000000" w:themeColor="text1"/>
            <w:sz w:val="24"/>
            <w:szCs w:val="24"/>
            <w:lang w:val="en-US"/>
          </w:rPr>
          <m:t>I(</m:t>
        </m:r>
        <m:r>
          <w:rPr>
            <w:rFonts w:ascii="Cambria Math" w:eastAsiaTheme="minorEastAsia" w:hAnsi="Cambria Math"/>
            <w:color w:val="000000" w:themeColor="text1"/>
            <w:sz w:val="24"/>
            <w:szCs w:val="24"/>
          </w:rPr>
          <m:t>X</m:t>
        </m:r>
        <m:r>
          <w:rPr>
            <w:rFonts w:ascii="Cambria Math" w:eastAsiaTheme="minorEastAsia" w:hAnsi="Cambria Math"/>
            <w:color w:val="000000" w:themeColor="text1"/>
            <w:sz w:val="24"/>
            <w:szCs w:val="24"/>
            <w:lang w:val="en-US"/>
          </w:rPr>
          <m:t>,</m:t>
        </m:r>
        <m:r>
          <w:rPr>
            <w:rFonts w:ascii="Cambria Math" w:eastAsiaTheme="minorEastAsia" w:hAnsi="Cambria Math"/>
            <w:color w:val="000000" w:themeColor="text1"/>
            <w:sz w:val="24"/>
            <w:szCs w:val="24"/>
          </w:rPr>
          <m:t>Y</m:t>
        </m:r>
        <m:r>
          <w:rPr>
            <w:rFonts w:ascii="Cambria Math" w:eastAsiaTheme="minorEastAsia" w:hAnsi="Cambria Math"/>
            <w:color w:val="000000" w:themeColor="text1"/>
            <w:sz w:val="24"/>
            <w:szCs w:val="24"/>
            <w:lang w:val="en-US"/>
          </w:rPr>
          <m:t>,</m:t>
        </m:r>
        <m:r>
          <w:rPr>
            <w:rFonts w:ascii="Cambria Math" w:eastAsiaTheme="minorEastAsia" w:hAnsi="Cambria Math"/>
            <w:color w:val="000000" w:themeColor="text1"/>
            <w:sz w:val="24"/>
            <w:szCs w:val="24"/>
          </w:rPr>
          <m:t>Z</m:t>
        </m:r>
        <m:r>
          <w:rPr>
            <w:rFonts w:ascii="Cambria Math" w:eastAsiaTheme="minorEastAsia" w:hAnsi="Cambria Math"/>
            <w:color w:val="000000" w:themeColor="text1"/>
            <w:sz w:val="24"/>
            <w:szCs w:val="24"/>
            <w:lang w:val="en-US"/>
          </w:rPr>
          <m:t>)</m:t>
        </m:r>
      </m:oMath>
      <w:r w:rsidRPr="00FC00FA">
        <w:rPr>
          <w:rFonts w:eastAsiaTheme="minorEastAsia"/>
          <w:color w:val="000000" w:themeColor="text1"/>
          <w:sz w:val="24"/>
          <w:szCs w:val="24"/>
          <w:lang w:val="en-US"/>
        </w:rPr>
        <w:t xml:space="preserve"> according to a certain technological program. In this </w:t>
      </w:r>
      <w:r w:rsidR="008B6F69">
        <w:rPr>
          <w:rFonts w:eastAsiaTheme="minorEastAsia"/>
          <w:color w:val="000000" w:themeColor="text1"/>
          <w:sz w:val="24"/>
          <w:szCs w:val="24"/>
          <w:lang w:val="en-US"/>
        </w:rPr>
        <w:t>paper</w:t>
      </w:r>
      <w:r w:rsidRPr="00FC00FA">
        <w:rPr>
          <w:rFonts w:eastAsiaTheme="minorEastAsia"/>
          <w:color w:val="000000" w:themeColor="text1"/>
          <w:sz w:val="24"/>
          <w:szCs w:val="24"/>
          <w:lang w:val="en-US"/>
        </w:rPr>
        <w:t>, this case is not considered, i.e.</w:t>
      </w:r>
      <w:r w:rsidR="008B6F69">
        <w:rPr>
          <w:rFonts w:eastAsiaTheme="minorEastAsia"/>
          <w:color w:val="000000" w:themeColor="text1"/>
          <w:sz w:val="24"/>
          <w:szCs w:val="24"/>
          <w:lang w:val="en-US"/>
        </w:rPr>
        <w:t>,</w:t>
      </w:r>
      <w:r w:rsidRPr="00FC00FA">
        <w:rPr>
          <w:rFonts w:eastAsiaTheme="minorEastAsia"/>
          <w:color w:val="000000" w:themeColor="text1"/>
          <w:sz w:val="24"/>
          <w:szCs w:val="24"/>
          <w:lang w:val="en-US"/>
        </w:rPr>
        <w:t xml:space="preserve"> the value </w:t>
      </w:r>
      <m:oMath>
        <m:r>
          <w:rPr>
            <w:rFonts w:ascii="Cambria Math" w:eastAsiaTheme="minorEastAsia" w:hAnsi="Cambria Math"/>
            <w:color w:val="000000" w:themeColor="text1"/>
            <w:sz w:val="24"/>
            <w:szCs w:val="24"/>
            <w:lang w:val="en-US"/>
          </w:rPr>
          <m:t>I</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X</m:t>
            </m:r>
            <m:r>
              <w:rPr>
                <w:rFonts w:ascii="Cambria Math" w:eastAsiaTheme="minorEastAsia" w:hAnsi="Cambria Math"/>
                <w:color w:val="000000" w:themeColor="text1"/>
                <w:sz w:val="24"/>
                <w:szCs w:val="24"/>
                <w:lang w:val="en-US"/>
              </w:rPr>
              <m:t>,</m:t>
            </m:r>
            <m:r>
              <w:rPr>
                <w:rFonts w:ascii="Cambria Math" w:eastAsiaTheme="minorEastAsia" w:hAnsi="Cambria Math"/>
                <w:color w:val="000000" w:themeColor="text1"/>
                <w:sz w:val="24"/>
                <w:szCs w:val="24"/>
              </w:rPr>
              <m:t>Y</m:t>
            </m:r>
            <m:r>
              <w:rPr>
                <w:rFonts w:ascii="Cambria Math" w:eastAsiaTheme="minorEastAsia" w:hAnsi="Cambria Math"/>
                <w:color w:val="000000" w:themeColor="text1"/>
                <w:sz w:val="24"/>
                <w:szCs w:val="24"/>
                <w:lang w:val="en-US"/>
              </w:rPr>
              <m:t>,</m:t>
            </m:r>
            <m:r>
              <w:rPr>
                <w:rFonts w:ascii="Cambria Math" w:eastAsiaTheme="minorEastAsia" w:hAnsi="Cambria Math"/>
                <w:color w:val="000000" w:themeColor="text1"/>
                <w:sz w:val="24"/>
                <w:szCs w:val="24"/>
              </w:rPr>
              <m:t>Z</m:t>
            </m:r>
          </m:e>
        </m:d>
        <m:r>
          <w:rPr>
            <w:rFonts w:ascii="Cambria Math" w:eastAsiaTheme="minorEastAsia" w:hAnsi="Cambria Math"/>
            <w:color w:val="000000" w:themeColor="text1"/>
            <w:sz w:val="24"/>
            <w:szCs w:val="24"/>
            <w:lang w:val="en-US"/>
          </w:rPr>
          <m:t>=</m:t>
        </m:r>
        <m:r>
          <m:rPr>
            <m:sty m:val="p"/>
          </m:rPr>
          <w:rPr>
            <w:rFonts w:ascii="Cambria Math" w:eastAsiaTheme="minorEastAsia" w:hAnsi="Cambria Math"/>
            <w:color w:val="000000" w:themeColor="text1"/>
            <w:sz w:val="24"/>
            <w:szCs w:val="24"/>
            <w:lang w:val="en-US"/>
          </w:rPr>
          <m:t>const</m:t>
        </m:r>
      </m:oMath>
      <w:r w:rsidRPr="00FC00FA">
        <w:rPr>
          <w:rFonts w:eastAsiaTheme="minorEastAsia"/>
          <w:color w:val="000000" w:themeColor="text1"/>
          <w:sz w:val="24"/>
          <w:szCs w:val="24"/>
          <w:lang w:val="en-US"/>
        </w:rPr>
        <w:t xml:space="preserve">  at which  </w:t>
      </w:r>
      <m:oMath>
        <m:r>
          <w:rPr>
            <w:rFonts w:ascii="Cambria Math" w:eastAsiaTheme="minorEastAsia" w:hAnsi="Cambria Math"/>
            <w:color w:val="000000" w:themeColor="text1"/>
            <w:sz w:val="24"/>
            <w:szCs w:val="24"/>
            <w:lang w:val="en-US"/>
          </w:rPr>
          <m:t>F=</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lang w:val="en-US"/>
              </w:rPr>
              <m:t>0</m:t>
            </m:r>
          </m:sub>
        </m:sSub>
      </m:oMath>
      <w:r w:rsidRPr="00FC00FA">
        <w:rPr>
          <w:rFonts w:eastAsiaTheme="minorEastAsia"/>
          <w:color w:val="000000" w:themeColor="text1"/>
          <w:sz w:val="24"/>
          <w:szCs w:val="24"/>
          <w:lang w:val="en-US"/>
        </w:rPr>
        <w:t xml:space="preserve"> </w:t>
      </w:r>
      <w:proofErr w:type="gramStart"/>
      <w:r w:rsidRPr="00FC00FA">
        <w:rPr>
          <w:rFonts w:eastAsiaTheme="minorEastAsia"/>
          <w:color w:val="000000" w:themeColor="text1"/>
          <w:sz w:val="24"/>
          <w:szCs w:val="24"/>
          <w:lang w:val="en-US"/>
        </w:rPr>
        <w:t xml:space="preserve">and </w:t>
      </w:r>
      <m:oMath>
        <w:proofErr w:type="gramEnd"/>
        <m:r>
          <w:rPr>
            <w:rFonts w:ascii="Cambria Math" w:eastAsiaTheme="minorEastAsia" w:hAnsi="Cambria Math"/>
            <w:color w:val="000000" w:themeColor="text1"/>
            <w:sz w:val="24"/>
            <w:szCs w:val="24"/>
            <w:lang w:val="en-US"/>
          </w:rPr>
          <m:t>M=</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lang w:val="en-US"/>
              </w:rPr>
              <m:t>0</m:t>
            </m:r>
          </m:sub>
        </m:sSub>
      </m:oMath>
      <w:r w:rsidRPr="00FC00FA">
        <w:rPr>
          <w:rFonts w:eastAsiaTheme="minorEastAsia"/>
          <w:iCs/>
          <w:color w:val="000000" w:themeColor="text1"/>
          <w:sz w:val="24"/>
          <w:szCs w:val="24"/>
          <w:lang w:val="en-US"/>
        </w:rPr>
        <w:t xml:space="preserve">.   </w:t>
      </w:r>
    </w:p>
    <w:p w:rsidR="00727E2D" w:rsidRPr="00FC00FA" w:rsidRDefault="00727E2D" w:rsidP="00354452">
      <w:pPr>
        <w:spacing w:line="245" w:lineRule="auto"/>
        <w:ind w:firstLine="425"/>
        <w:jc w:val="both"/>
        <w:rPr>
          <w:color w:val="000000" w:themeColor="text1"/>
          <w:sz w:val="24"/>
          <w:szCs w:val="24"/>
          <w:lang w:val="en-US"/>
        </w:rPr>
      </w:pPr>
      <w:r w:rsidRPr="00FC00FA">
        <w:rPr>
          <w:color w:val="000000" w:themeColor="text1"/>
          <w:sz w:val="24"/>
          <w:szCs w:val="24"/>
          <w:lang w:val="en-US"/>
        </w:rPr>
        <w:t xml:space="preserve">The transition from a softer cutting mode to a hard one is possible by changing the configuration of the machining scheme. The traditional contour machining scheme, along with the axial cutting </w:t>
      </w:r>
      <w:proofErr w:type="gramStart"/>
      <w:r w:rsidRPr="00FC00FA">
        <w:rPr>
          <w:color w:val="000000" w:themeColor="text1"/>
          <w:sz w:val="24"/>
          <w:szCs w:val="24"/>
          <w:lang w:val="en-US"/>
        </w:rPr>
        <w:t xml:space="preserve">force </w:t>
      </w:r>
      <m:oMath>
        <w:proofErr w:type="gramEnd"/>
        <m:r>
          <w:rPr>
            <w:rFonts w:ascii="Cambria Math" w:eastAsiaTheme="minorEastAsia" w:hAnsi="Cambria Math"/>
            <w:color w:val="000000" w:themeColor="text1"/>
            <w:sz w:val="24"/>
            <w:szCs w:val="24"/>
            <w:lang w:val="en-US"/>
          </w:rPr>
          <m:t>F</m:t>
        </m:r>
      </m:oMath>
      <w:r w:rsidRPr="00FC00FA">
        <w:rPr>
          <w:color w:val="000000" w:themeColor="text1"/>
          <w:sz w:val="24"/>
          <w:szCs w:val="24"/>
          <w:lang w:val="en-US"/>
        </w:rPr>
        <w:t>, is accompanied by lateral cutting forces on the tool, leading to increased wear of the bearings in which the spindle is installed.</w:t>
      </w:r>
    </w:p>
    <w:p w:rsidR="00727E2D" w:rsidRPr="00541661" w:rsidRDefault="00727E2D" w:rsidP="00354452">
      <w:pPr>
        <w:spacing w:line="245" w:lineRule="auto"/>
        <w:ind w:firstLine="425"/>
        <w:jc w:val="both"/>
        <w:rPr>
          <w:color w:val="000000" w:themeColor="text1"/>
          <w:sz w:val="24"/>
          <w:szCs w:val="24"/>
          <w:lang w:val="en-US"/>
        </w:rPr>
      </w:pPr>
      <w:r w:rsidRPr="00541661">
        <w:rPr>
          <w:color w:val="000000" w:themeColor="text1"/>
          <w:sz w:val="24"/>
          <w:szCs w:val="24"/>
          <w:lang w:val="en-US"/>
        </w:rPr>
        <w:t xml:space="preserve">And when the IMM system operates in the mode of stabilization of the force parameters </w:t>
      </w:r>
      <m:oMath>
        <m:r>
          <w:rPr>
            <w:rFonts w:ascii="Cambria Math" w:eastAsiaTheme="minorEastAsia" w:hAnsi="Cambria Math"/>
            <w:color w:val="000000" w:themeColor="text1"/>
            <w:sz w:val="24"/>
            <w:szCs w:val="24"/>
            <w:lang w:val="en-US"/>
          </w:rPr>
          <m:t>F</m:t>
        </m:r>
      </m:oMath>
      <w:r w:rsidRPr="00541661">
        <w:rPr>
          <w:color w:val="000000" w:themeColor="text1"/>
          <w:sz w:val="24"/>
          <w:szCs w:val="24"/>
          <w:lang w:val="en-US"/>
        </w:rPr>
        <w:t xml:space="preserve"> and </w:t>
      </w:r>
      <m:oMath>
        <m:r>
          <w:rPr>
            <w:rFonts w:ascii="Cambria Math" w:eastAsiaTheme="minorEastAsia" w:hAnsi="Cambria Math"/>
            <w:color w:val="000000" w:themeColor="text1"/>
            <w:sz w:val="24"/>
            <w:szCs w:val="24"/>
            <w:lang w:val="en-US"/>
          </w:rPr>
          <m:t>M</m:t>
        </m:r>
      </m:oMath>
      <w:r w:rsidRPr="00541661">
        <w:rPr>
          <w:color w:val="000000" w:themeColor="text1"/>
          <w:sz w:val="24"/>
          <w:szCs w:val="24"/>
          <w:lang w:val="en-US"/>
        </w:rPr>
        <w:t xml:space="preserve"> (</w:t>
      </w:r>
      <m:oMath>
        <m:r>
          <w:rPr>
            <w:rFonts w:ascii="Cambria Math" w:eastAsiaTheme="minorEastAsia" w:hAnsi="Cambria Math"/>
            <w:color w:val="000000" w:themeColor="text1"/>
            <w:sz w:val="24"/>
            <w:szCs w:val="24"/>
            <w:lang w:val="en-US"/>
          </w:rPr>
          <m:t>F=</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lang w:val="en-US"/>
              </w:rPr>
              <m:t>0</m:t>
            </m:r>
          </m:sub>
        </m:sSub>
      </m:oMath>
      <w:r w:rsidRPr="00541661">
        <w:rPr>
          <w:rFonts w:eastAsiaTheme="minorEastAsia"/>
          <w:color w:val="000000" w:themeColor="text1"/>
          <w:sz w:val="24"/>
          <w:szCs w:val="24"/>
          <w:lang w:val="en-US"/>
        </w:rPr>
        <w:t xml:space="preserve"> </w:t>
      </w:r>
      <w:proofErr w:type="gramStart"/>
      <w:r w:rsidRPr="00541661">
        <w:rPr>
          <w:rFonts w:eastAsiaTheme="minorEastAsia"/>
          <w:color w:val="000000" w:themeColor="text1"/>
          <w:sz w:val="24"/>
          <w:szCs w:val="24"/>
          <w:lang w:val="en-US"/>
        </w:rPr>
        <w:t xml:space="preserve">and </w:t>
      </w:r>
      <m:oMath>
        <w:proofErr w:type="gramEnd"/>
        <m:r>
          <w:rPr>
            <w:rFonts w:ascii="Cambria Math" w:eastAsiaTheme="minorEastAsia" w:hAnsi="Cambria Math"/>
            <w:color w:val="000000" w:themeColor="text1"/>
            <w:sz w:val="24"/>
            <w:szCs w:val="24"/>
            <w:lang w:val="en-US"/>
          </w:rPr>
          <m:t>M=</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lang w:val="en-US"/>
              </w:rPr>
              <m:t>0</m:t>
            </m:r>
          </m:sub>
        </m:sSub>
      </m:oMath>
      <w:r w:rsidRPr="00541661">
        <w:rPr>
          <w:color w:val="000000" w:themeColor="text1"/>
          <w:sz w:val="24"/>
          <w:szCs w:val="24"/>
          <w:lang w:val="en-US"/>
        </w:rPr>
        <w:t xml:space="preserve">), only axial forces act on the tool, which makes it possible to tighten the cutting modes (i.e., increase the specified levels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lang w:val="en-US"/>
              </w:rPr>
              <m:t>0</m:t>
            </m:r>
          </m:sub>
        </m:sSub>
      </m:oMath>
      <w:r w:rsidRPr="00541661">
        <w:rPr>
          <w:color w:val="000000" w:themeColor="text1"/>
          <w:sz w:val="24"/>
          <w:szCs w:val="24"/>
          <w:lang w:val="en-US"/>
        </w:rPr>
        <w:t xml:space="preserve"> and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lang w:val="en-US"/>
              </w:rPr>
              <m:t>0</m:t>
            </m:r>
          </m:sub>
        </m:sSub>
      </m:oMath>
      <w:r w:rsidRPr="00541661">
        <w:rPr>
          <w:color w:val="000000" w:themeColor="text1"/>
          <w:sz w:val="24"/>
          <w:szCs w:val="24"/>
          <w:lang w:val="en-US"/>
        </w:rPr>
        <w:t xml:space="preserve">) up to the closure of </w:t>
      </w:r>
      <w:r w:rsidRPr="00541661">
        <w:rPr>
          <w:rFonts w:eastAsia="Calibri"/>
          <w:color w:val="000000" w:themeColor="text1"/>
          <w:sz w:val="24"/>
          <w:szCs w:val="24"/>
          <w:lang w:val="en-US"/>
        </w:rPr>
        <w:t>stops-contacts</w:t>
      </w:r>
      <w:r w:rsidRPr="00541661">
        <w:rPr>
          <w:color w:val="000000" w:themeColor="text1"/>
          <w:sz w:val="24"/>
          <w:szCs w:val="24"/>
          <w:lang w:val="en-US"/>
        </w:rPr>
        <w:t>.</w:t>
      </w:r>
    </w:p>
    <w:p w:rsidR="00727E2D" w:rsidRPr="00FC00FA" w:rsidRDefault="00727E2D" w:rsidP="00354452">
      <w:pPr>
        <w:spacing w:line="245" w:lineRule="auto"/>
        <w:ind w:firstLine="425"/>
        <w:jc w:val="both"/>
        <w:rPr>
          <w:rFonts w:eastAsiaTheme="minorEastAsia"/>
          <w:sz w:val="24"/>
          <w:szCs w:val="24"/>
          <w:lang w:val="en-US"/>
        </w:rPr>
      </w:pPr>
      <w:r w:rsidRPr="00541661">
        <w:rPr>
          <w:rFonts w:eastAsiaTheme="minorEastAsia"/>
          <w:color w:val="000000" w:themeColor="text1"/>
          <w:sz w:val="24"/>
          <w:szCs w:val="24"/>
          <w:lang w:val="en-US"/>
        </w:rPr>
        <w:t xml:space="preserve">The closing of contacts by the armature end face is a signal for the computer, which passes through </w:t>
      </w:r>
      <w:r w:rsidR="008B6F69" w:rsidRPr="00541661">
        <w:rPr>
          <w:rFonts w:eastAsiaTheme="minorEastAsia"/>
          <w:color w:val="000000" w:themeColor="text1"/>
          <w:sz w:val="24"/>
          <w:szCs w:val="24"/>
          <w:lang w:val="en-US"/>
        </w:rPr>
        <w:t xml:space="preserve">some </w:t>
      </w:r>
      <w:r w:rsidRPr="00541661">
        <w:rPr>
          <w:rFonts w:eastAsiaTheme="minorEastAsia"/>
          <w:color w:val="000000" w:themeColor="text1"/>
          <w:sz w:val="24"/>
          <w:szCs w:val="24"/>
          <w:lang w:val="en-US"/>
        </w:rPr>
        <w:t xml:space="preserve">units about the possibility of switching the MTS to the </w:t>
      </w:r>
      <w:r w:rsidR="00AC5483">
        <w:rPr>
          <w:rFonts w:eastAsiaTheme="minorEastAsia"/>
          <w:color w:val="000000" w:themeColor="text1"/>
          <w:sz w:val="24"/>
          <w:szCs w:val="24"/>
          <w:lang w:val="en-US"/>
        </w:rPr>
        <w:t>“</w:t>
      </w:r>
      <w:r w:rsidRPr="00541661">
        <w:rPr>
          <w:rFonts w:eastAsiaTheme="minorEastAsia"/>
          <w:color w:val="000000" w:themeColor="text1"/>
          <w:sz w:val="24"/>
          <w:szCs w:val="24"/>
          <w:lang w:val="en-US"/>
        </w:rPr>
        <w:t>stationary cutting mode</w:t>
      </w:r>
      <w:r w:rsidR="00AC5483">
        <w:rPr>
          <w:rFonts w:eastAsiaTheme="minorEastAsia"/>
          <w:color w:val="000000" w:themeColor="text1"/>
          <w:sz w:val="24"/>
          <w:szCs w:val="24"/>
          <w:lang w:val="en-US"/>
        </w:rPr>
        <w:t>”</w:t>
      </w:r>
      <w:r w:rsidRPr="00541661">
        <w:rPr>
          <w:rFonts w:eastAsiaTheme="minorEastAsia"/>
          <w:color w:val="000000" w:themeColor="text1"/>
          <w:sz w:val="24"/>
          <w:szCs w:val="24"/>
          <w:lang w:val="en-US"/>
        </w:rPr>
        <w:t xml:space="preserve"> (from the CNC system at the upper control level). Thus, the closed state of </w:t>
      </w:r>
      <w:r w:rsidRPr="00541661">
        <w:rPr>
          <w:rFonts w:eastAsia="Calibri"/>
          <w:color w:val="000000" w:themeColor="text1"/>
          <w:sz w:val="24"/>
          <w:szCs w:val="24"/>
          <w:lang w:val="en-US"/>
        </w:rPr>
        <w:t>stops-contacts</w:t>
      </w:r>
      <w:r w:rsidRPr="00541661">
        <w:rPr>
          <w:rFonts w:eastAsiaTheme="minorEastAsia"/>
          <w:color w:val="000000" w:themeColor="text1"/>
          <w:sz w:val="24"/>
          <w:szCs w:val="24"/>
          <w:lang w:val="en-US"/>
        </w:rPr>
        <w:t xml:space="preserve"> is </w:t>
      </w:r>
      <w:r w:rsidRPr="00FC00FA">
        <w:rPr>
          <w:rFonts w:eastAsiaTheme="minorEastAsia"/>
          <w:sz w:val="24"/>
          <w:szCs w:val="24"/>
          <w:lang w:val="en-US"/>
        </w:rPr>
        <w:t xml:space="preserve">an indicator of the operation of the automatic control system at the upper control level, in which the IMM system is in the </w:t>
      </w:r>
      <w:r w:rsidR="00AC5483">
        <w:rPr>
          <w:rFonts w:eastAsiaTheme="minorEastAsia"/>
          <w:sz w:val="24"/>
          <w:szCs w:val="24"/>
          <w:lang w:val="en-US"/>
        </w:rPr>
        <w:t>“</w:t>
      </w:r>
      <w:r w:rsidRPr="00FC00FA">
        <w:rPr>
          <w:rFonts w:eastAsiaTheme="minorEastAsia"/>
          <w:sz w:val="24"/>
          <w:szCs w:val="24"/>
          <w:lang w:val="en-US"/>
        </w:rPr>
        <w:t>standby</w:t>
      </w:r>
      <w:r w:rsidR="00AC5483">
        <w:rPr>
          <w:rFonts w:eastAsiaTheme="minorEastAsia"/>
          <w:sz w:val="24"/>
          <w:szCs w:val="24"/>
          <w:lang w:val="en-US"/>
        </w:rPr>
        <w:t>”</w:t>
      </w:r>
      <w:r w:rsidRPr="00FC00FA">
        <w:rPr>
          <w:rFonts w:eastAsiaTheme="minorEastAsia"/>
          <w:sz w:val="24"/>
          <w:szCs w:val="24"/>
          <w:lang w:val="en-US"/>
        </w:rPr>
        <w:t xml:space="preserve"> mode.</w:t>
      </w:r>
    </w:p>
    <w:p w:rsidR="00727E2D" w:rsidRPr="00541661" w:rsidRDefault="00727E2D" w:rsidP="00354452">
      <w:pPr>
        <w:spacing w:line="245" w:lineRule="auto"/>
        <w:ind w:firstLine="425"/>
        <w:jc w:val="both"/>
        <w:rPr>
          <w:rFonts w:eastAsiaTheme="minorEastAsia"/>
          <w:color w:val="000000" w:themeColor="text1"/>
          <w:sz w:val="24"/>
          <w:szCs w:val="24"/>
          <w:lang w:val="en-US"/>
        </w:rPr>
      </w:pPr>
      <w:r w:rsidRPr="00FC00FA">
        <w:rPr>
          <w:rFonts w:eastAsiaTheme="minorEastAsia"/>
          <w:sz w:val="24"/>
          <w:szCs w:val="24"/>
          <w:lang w:val="en-US"/>
        </w:rPr>
        <w:t xml:space="preserve">However, if the </w:t>
      </w:r>
      <w:r w:rsidR="00541661">
        <w:rPr>
          <w:rFonts w:eastAsiaTheme="minorEastAsia"/>
          <w:sz w:val="24"/>
          <w:szCs w:val="24"/>
          <w:lang w:val="en-US"/>
        </w:rPr>
        <w:t>“</w:t>
      </w:r>
      <w:r w:rsidRPr="00FC00FA">
        <w:rPr>
          <w:rFonts w:eastAsiaTheme="minorEastAsia"/>
          <w:sz w:val="24"/>
          <w:szCs w:val="24"/>
          <w:lang w:val="en-US"/>
        </w:rPr>
        <w:t>disturbance</w:t>
      </w:r>
      <w:r w:rsidR="00541661">
        <w:rPr>
          <w:rFonts w:eastAsiaTheme="minorEastAsia"/>
          <w:sz w:val="24"/>
          <w:szCs w:val="24"/>
          <w:lang w:val="en-US"/>
        </w:rPr>
        <w:t>”</w:t>
      </w:r>
      <w:r w:rsidRPr="00FC00FA">
        <w:rPr>
          <w:rFonts w:eastAsiaTheme="minorEastAsia"/>
          <w:sz w:val="24"/>
          <w:szCs w:val="24"/>
          <w:lang w:val="en-US"/>
        </w:rPr>
        <w:t xml:space="preserve"> has not yet been removed, then the machine table movement along the </w:t>
      </w:r>
      <w:proofErr w:type="gramStart"/>
      <w:r w:rsidRPr="00FC00FA">
        <w:rPr>
          <w:rFonts w:eastAsiaTheme="minorEastAsia"/>
          <w:sz w:val="24"/>
          <w:szCs w:val="24"/>
          <w:lang w:val="en-US"/>
        </w:rPr>
        <w:t xml:space="preserve">axes </w:t>
      </w:r>
      <m:oMath>
        <w:proofErr w:type="gramEnd"/>
        <m:r>
          <w:rPr>
            <w:rFonts w:ascii="Cambria Math" w:eastAsia="Calibri" w:hAnsi="Cambria Math"/>
            <w:sz w:val="24"/>
            <w:szCs w:val="24"/>
          </w:rPr>
          <m:t>X</m:t>
        </m:r>
      </m:oMath>
      <w:r w:rsidRPr="00FC00FA">
        <w:rPr>
          <w:rFonts w:eastAsiaTheme="minorEastAsia"/>
          <w:sz w:val="24"/>
          <w:szCs w:val="24"/>
          <w:lang w:val="en-US"/>
        </w:rPr>
        <w:t xml:space="preserve">, </w:t>
      </w:r>
      <m:oMath>
        <m:r>
          <w:rPr>
            <w:rFonts w:ascii="Cambria Math" w:eastAsia="Calibri" w:hAnsi="Cambria Math"/>
            <w:sz w:val="24"/>
            <w:szCs w:val="24"/>
          </w:rPr>
          <m:t>Y</m:t>
        </m:r>
      </m:oMath>
      <w:r w:rsidRPr="00FC00FA">
        <w:rPr>
          <w:rFonts w:eastAsiaTheme="minorEastAsia"/>
          <w:sz w:val="24"/>
          <w:szCs w:val="24"/>
          <w:lang w:val="en-US"/>
        </w:rPr>
        <w:t xml:space="preserve"> and </w:t>
      </w:r>
      <m:oMath>
        <m:r>
          <w:rPr>
            <w:rFonts w:ascii="Cambria Math" w:eastAsiaTheme="minorEastAsia" w:hAnsi="Cambria Math"/>
            <w:color w:val="000000" w:themeColor="text1"/>
            <w:sz w:val="24"/>
            <w:szCs w:val="24"/>
          </w:rPr>
          <m:t>Z</m:t>
        </m:r>
      </m:oMath>
      <w:r w:rsidRPr="00541661">
        <w:rPr>
          <w:rFonts w:eastAsiaTheme="minorEastAsia"/>
          <w:color w:val="000000" w:themeColor="text1"/>
          <w:sz w:val="24"/>
          <w:szCs w:val="24"/>
          <w:lang w:val="en-US"/>
        </w:rPr>
        <w:t xml:space="preserve"> in the coordinate system  </w:t>
      </w:r>
      <m:oMath>
        <m:r>
          <w:rPr>
            <w:rFonts w:ascii="Cambria Math" w:eastAsiaTheme="minorEastAsia" w:hAnsi="Cambria Math"/>
            <w:color w:val="000000" w:themeColor="text1"/>
            <w:sz w:val="24"/>
            <w:szCs w:val="24"/>
          </w:rPr>
          <m:t>XYZ</m:t>
        </m:r>
      </m:oMath>
      <w:r w:rsidRPr="00541661">
        <w:rPr>
          <w:rFonts w:eastAsiaTheme="minorEastAsia"/>
          <w:color w:val="000000" w:themeColor="text1"/>
          <w:sz w:val="24"/>
          <w:szCs w:val="24"/>
          <w:lang w:val="en-US"/>
        </w:rPr>
        <w:t xml:space="preserve"> again leads to exceeding the cutting force parameters and to the rupture of </w:t>
      </w:r>
      <w:r w:rsidRPr="00541661">
        <w:rPr>
          <w:rFonts w:eastAsia="Calibri"/>
          <w:color w:val="000000" w:themeColor="text1"/>
          <w:sz w:val="24"/>
          <w:szCs w:val="24"/>
          <w:lang w:val="en-US"/>
        </w:rPr>
        <w:t>stops-contacts</w:t>
      </w:r>
      <w:r w:rsidRPr="00541661">
        <w:rPr>
          <w:rFonts w:eastAsiaTheme="minorEastAsia"/>
          <w:color w:val="000000" w:themeColor="text1"/>
          <w:sz w:val="24"/>
          <w:szCs w:val="24"/>
          <w:lang w:val="en-US"/>
        </w:rPr>
        <w:t xml:space="preserve">.  In this case, the process in the vertical cutting mode of the tool (the movement of the tool as when drilling only along the vertical axis) is repeated until the </w:t>
      </w:r>
      <w:r w:rsidR="00AC5483">
        <w:rPr>
          <w:rFonts w:eastAsiaTheme="minorEastAsia"/>
          <w:color w:val="000000" w:themeColor="text1"/>
          <w:sz w:val="24"/>
          <w:szCs w:val="24"/>
          <w:lang w:val="en-US"/>
        </w:rPr>
        <w:t>“disturbance”</w:t>
      </w:r>
      <w:r w:rsidRPr="00541661">
        <w:rPr>
          <w:rFonts w:eastAsiaTheme="minorEastAsia"/>
          <w:color w:val="000000" w:themeColor="text1"/>
          <w:sz w:val="24"/>
          <w:szCs w:val="24"/>
          <w:lang w:val="en-US"/>
        </w:rPr>
        <w:t xml:space="preserve"> is removed (</w:t>
      </w:r>
      <w:r w:rsidRPr="00541661">
        <w:rPr>
          <w:rFonts w:eastAsia="Calibri"/>
          <w:color w:val="000000" w:themeColor="text1"/>
          <w:sz w:val="24"/>
          <w:szCs w:val="24"/>
          <w:lang w:val="en-US"/>
        </w:rPr>
        <w:t>stops-contacts</w:t>
      </w:r>
      <w:r w:rsidR="008B6F69" w:rsidRPr="00541661">
        <w:rPr>
          <w:rFonts w:eastAsia="Calibri"/>
          <w:color w:val="000000" w:themeColor="text1"/>
          <w:sz w:val="24"/>
          <w:szCs w:val="24"/>
          <w:lang w:val="en-US"/>
        </w:rPr>
        <w:t xml:space="preserve"> </w:t>
      </w:r>
      <w:r w:rsidRPr="00541661">
        <w:rPr>
          <w:rFonts w:eastAsiaTheme="minorEastAsia"/>
          <w:color w:val="000000" w:themeColor="text1"/>
          <w:sz w:val="24"/>
          <w:szCs w:val="24"/>
          <w:lang w:val="en-US"/>
        </w:rPr>
        <w:t>are closed) and the “servo cutting mode” switches to the “stationary cutting mode” according to the program set by the CNC upper control level. Transfer of control from the upper control level to the lower one and vice versa is automatic.</w:t>
      </w:r>
    </w:p>
    <w:p w:rsidR="00727E2D" w:rsidRDefault="00727E2D" w:rsidP="00354452">
      <w:pPr>
        <w:spacing w:line="245" w:lineRule="auto"/>
        <w:ind w:firstLine="425"/>
        <w:jc w:val="both"/>
        <w:rPr>
          <w:rFonts w:eastAsiaTheme="minorEastAsia"/>
          <w:sz w:val="24"/>
          <w:szCs w:val="24"/>
          <w:lang w:val="en-US"/>
        </w:rPr>
      </w:pPr>
      <w:r w:rsidRPr="00541661">
        <w:rPr>
          <w:rFonts w:eastAsiaTheme="minorEastAsia"/>
          <w:color w:val="000000" w:themeColor="text1"/>
          <w:sz w:val="24"/>
          <w:szCs w:val="24"/>
          <w:lang w:val="en-US"/>
        </w:rPr>
        <w:t xml:space="preserve">In general, the MTS operation </w:t>
      </w:r>
      <w:r w:rsidRPr="00FC00FA">
        <w:rPr>
          <w:rFonts w:eastAsiaTheme="minorEastAsia"/>
          <w:sz w:val="24"/>
          <w:szCs w:val="24"/>
          <w:lang w:val="en-US"/>
        </w:rPr>
        <w:t xml:space="preserve">in conditions of uncertainty occurs as if in the </w:t>
      </w:r>
      <w:r w:rsidR="00541661">
        <w:rPr>
          <w:rFonts w:eastAsiaTheme="minorEastAsia"/>
          <w:sz w:val="24"/>
          <w:szCs w:val="24"/>
          <w:lang w:val="en-US"/>
        </w:rPr>
        <w:t>“</w:t>
      </w:r>
      <w:r w:rsidRPr="00FC00FA">
        <w:rPr>
          <w:rFonts w:eastAsiaTheme="minorEastAsia"/>
          <w:sz w:val="24"/>
          <w:szCs w:val="24"/>
          <w:lang w:val="en-US"/>
        </w:rPr>
        <w:t>stop-start</w:t>
      </w:r>
      <w:r w:rsidR="00541661">
        <w:rPr>
          <w:rFonts w:eastAsiaTheme="minorEastAsia"/>
          <w:sz w:val="24"/>
          <w:szCs w:val="24"/>
          <w:lang w:val="en-US"/>
        </w:rPr>
        <w:t>”</w:t>
      </w:r>
      <w:r w:rsidRPr="00FC00FA">
        <w:rPr>
          <w:rFonts w:eastAsiaTheme="minorEastAsia"/>
          <w:sz w:val="24"/>
          <w:szCs w:val="24"/>
          <w:lang w:val="en-US"/>
        </w:rPr>
        <w:t xml:space="preserve"> mode, i.e.</w:t>
      </w:r>
      <w:r w:rsidR="008B6F69">
        <w:rPr>
          <w:rFonts w:eastAsiaTheme="minorEastAsia"/>
          <w:sz w:val="24"/>
          <w:szCs w:val="24"/>
          <w:lang w:val="en-US"/>
        </w:rPr>
        <w:t>,</w:t>
      </w:r>
      <w:r w:rsidRPr="00FC00FA">
        <w:rPr>
          <w:rFonts w:eastAsiaTheme="minorEastAsia"/>
          <w:sz w:val="24"/>
          <w:szCs w:val="24"/>
          <w:lang w:val="en-US"/>
        </w:rPr>
        <w:t xml:space="preserve"> the</w:t>
      </w:r>
      <w:r w:rsidR="00541661">
        <w:rPr>
          <w:rFonts w:eastAsiaTheme="minorEastAsia"/>
          <w:sz w:val="24"/>
          <w:szCs w:val="24"/>
          <w:lang w:val="en-US"/>
        </w:rPr>
        <w:t xml:space="preserve"> “</w:t>
      </w:r>
      <w:r w:rsidRPr="00FC00FA">
        <w:rPr>
          <w:rFonts w:eastAsiaTheme="minorEastAsia"/>
          <w:sz w:val="24"/>
          <w:szCs w:val="24"/>
          <w:lang w:val="en-US"/>
        </w:rPr>
        <w:t>stop</w:t>
      </w:r>
      <w:r w:rsidR="00541661">
        <w:rPr>
          <w:rFonts w:eastAsiaTheme="minorEastAsia"/>
          <w:sz w:val="24"/>
          <w:szCs w:val="24"/>
          <w:lang w:val="en-US"/>
        </w:rPr>
        <w:t>”</w:t>
      </w:r>
      <w:r w:rsidRPr="00FC00FA">
        <w:rPr>
          <w:rFonts w:eastAsiaTheme="minorEastAsia"/>
          <w:sz w:val="24"/>
          <w:szCs w:val="24"/>
          <w:lang w:val="en-US"/>
        </w:rPr>
        <w:t xml:space="preserve"> for the CNC upper control level system is the </w:t>
      </w:r>
      <w:r w:rsidR="00541661">
        <w:rPr>
          <w:rFonts w:eastAsiaTheme="minorEastAsia"/>
          <w:sz w:val="24"/>
          <w:szCs w:val="24"/>
          <w:lang w:val="en-US"/>
        </w:rPr>
        <w:t>“</w:t>
      </w:r>
      <w:r w:rsidRPr="00FC00FA">
        <w:rPr>
          <w:rFonts w:eastAsiaTheme="minorEastAsia"/>
          <w:sz w:val="24"/>
          <w:szCs w:val="24"/>
          <w:lang w:val="en-US"/>
        </w:rPr>
        <w:t>start</w:t>
      </w:r>
      <w:r w:rsidR="00541661">
        <w:rPr>
          <w:rFonts w:eastAsiaTheme="minorEastAsia"/>
          <w:sz w:val="24"/>
          <w:szCs w:val="24"/>
          <w:lang w:val="en-US"/>
        </w:rPr>
        <w:t>”</w:t>
      </w:r>
      <w:r w:rsidRPr="00FC00FA">
        <w:rPr>
          <w:rFonts w:eastAsiaTheme="minorEastAsia"/>
          <w:sz w:val="24"/>
          <w:szCs w:val="24"/>
          <w:lang w:val="en-US"/>
        </w:rPr>
        <w:t xml:space="preserve"> for the operation of the IMM lower control level, and the </w:t>
      </w:r>
      <w:r w:rsidR="009D413A">
        <w:rPr>
          <w:rFonts w:eastAsiaTheme="minorEastAsia"/>
          <w:sz w:val="24"/>
          <w:szCs w:val="24"/>
          <w:lang w:val="en-US"/>
        </w:rPr>
        <w:t>“</w:t>
      </w:r>
      <w:r w:rsidRPr="00FC00FA">
        <w:rPr>
          <w:rFonts w:eastAsiaTheme="minorEastAsia"/>
          <w:sz w:val="24"/>
          <w:szCs w:val="24"/>
          <w:lang w:val="en-US"/>
        </w:rPr>
        <w:t>stop</w:t>
      </w:r>
      <w:r w:rsidR="009D413A">
        <w:rPr>
          <w:rFonts w:eastAsiaTheme="minorEastAsia"/>
          <w:sz w:val="24"/>
          <w:szCs w:val="24"/>
          <w:lang w:val="en-US"/>
        </w:rPr>
        <w:t>”</w:t>
      </w:r>
      <w:r w:rsidRPr="00FC00FA">
        <w:rPr>
          <w:rFonts w:eastAsiaTheme="minorEastAsia"/>
          <w:sz w:val="24"/>
          <w:szCs w:val="24"/>
          <w:lang w:val="en-US"/>
        </w:rPr>
        <w:t xml:space="preserve"> of the latter is a signal to turn on the operation of the upper control level system. This happens until all deviations of the geometry of the machined surface from the programmed one are removed.</w:t>
      </w:r>
      <w:r w:rsidR="00AC5483">
        <w:rPr>
          <w:rFonts w:eastAsiaTheme="minorEastAsia"/>
          <w:sz w:val="24"/>
          <w:szCs w:val="24"/>
          <w:lang w:val="en-US"/>
        </w:rPr>
        <w:t xml:space="preserve"> </w:t>
      </w:r>
    </w:p>
    <w:p w:rsidR="009D413A" w:rsidRPr="00354452" w:rsidRDefault="00AC5483" w:rsidP="00354452">
      <w:pPr>
        <w:spacing w:line="245" w:lineRule="auto"/>
        <w:ind w:firstLine="425"/>
        <w:jc w:val="both"/>
        <w:rPr>
          <w:rFonts w:eastAsiaTheme="minorEastAsia"/>
          <w:color w:val="000000" w:themeColor="text1"/>
          <w:sz w:val="24"/>
          <w:szCs w:val="24"/>
          <w:lang w:val="en-US"/>
        </w:rPr>
      </w:pPr>
      <w:proofErr w:type="gramStart"/>
      <w:r w:rsidRPr="00241C7E">
        <w:rPr>
          <w:rFonts w:eastAsiaTheme="minorEastAsia"/>
          <w:b/>
          <w:bCs/>
          <w:sz w:val="24"/>
          <w:szCs w:val="24"/>
          <w:lang w:val="en-US"/>
        </w:rPr>
        <w:t>Conclusions</w:t>
      </w:r>
      <w:r w:rsidRPr="00D67B34">
        <w:rPr>
          <w:rFonts w:eastAsiaTheme="minorEastAsia"/>
          <w:b/>
          <w:bCs/>
          <w:sz w:val="24"/>
          <w:szCs w:val="24"/>
          <w:lang w:val="en-US"/>
        </w:rPr>
        <w:t>.</w:t>
      </w:r>
      <w:proofErr w:type="gramEnd"/>
      <w:r w:rsidRPr="00D67B34">
        <w:rPr>
          <w:rFonts w:eastAsiaTheme="minorEastAsia"/>
          <w:sz w:val="24"/>
          <w:szCs w:val="24"/>
          <w:lang w:val="en-US"/>
        </w:rPr>
        <w:t xml:space="preserve"> </w:t>
      </w:r>
      <w:r w:rsidR="00BA3E6F" w:rsidRPr="009D413A">
        <w:rPr>
          <w:rFonts w:eastAsiaTheme="minorEastAsia"/>
          <w:sz w:val="24"/>
          <w:szCs w:val="24"/>
          <w:lang w:val="en-US"/>
        </w:rPr>
        <w:t xml:space="preserve">1. </w:t>
      </w:r>
      <w:r w:rsidR="009D413A" w:rsidRPr="009D413A">
        <w:rPr>
          <w:rFonts w:eastAsiaTheme="minorEastAsia"/>
          <w:sz w:val="24"/>
          <w:szCs w:val="24"/>
          <w:lang w:val="en-US"/>
        </w:rPr>
        <w:t>The real environment in which automatic control systems (ACS</w:t>
      </w:r>
      <w:r w:rsidR="009D413A">
        <w:rPr>
          <w:rFonts w:eastAsiaTheme="minorEastAsia"/>
          <w:sz w:val="24"/>
          <w:szCs w:val="24"/>
          <w:lang w:val="en-US"/>
        </w:rPr>
        <w:t>s</w:t>
      </w:r>
      <w:r w:rsidR="009D413A" w:rsidRPr="009D413A">
        <w:rPr>
          <w:rFonts w:eastAsiaTheme="minorEastAsia"/>
          <w:sz w:val="24"/>
          <w:szCs w:val="24"/>
          <w:lang w:val="en-US"/>
        </w:rPr>
        <w:t>) operate has pronounced anisotropic properties. Under these conditions, ACS</w:t>
      </w:r>
      <w:r w:rsidR="009D413A">
        <w:rPr>
          <w:rFonts w:eastAsiaTheme="minorEastAsia"/>
          <w:sz w:val="24"/>
          <w:szCs w:val="24"/>
          <w:lang w:val="en-US"/>
        </w:rPr>
        <w:t>s</w:t>
      </w:r>
      <w:r w:rsidR="009D413A" w:rsidRPr="009D413A">
        <w:rPr>
          <w:rFonts w:eastAsiaTheme="minorEastAsia"/>
          <w:sz w:val="24"/>
          <w:szCs w:val="24"/>
          <w:lang w:val="en-US"/>
        </w:rPr>
        <w:t xml:space="preserve"> must have the </w:t>
      </w:r>
      <w:r w:rsidR="009D413A">
        <w:rPr>
          <w:rFonts w:eastAsiaTheme="minorEastAsia"/>
          <w:sz w:val="24"/>
          <w:szCs w:val="24"/>
          <w:lang w:val="en-US"/>
        </w:rPr>
        <w:t>“</w:t>
      </w:r>
      <w:r w:rsidR="009D413A" w:rsidRPr="009D413A">
        <w:rPr>
          <w:rFonts w:eastAsiaTheme="minorEastAsia"/>
          <w:sz w:val="24"/>
          <w:szCs w:val="24"/>
          <w:lang w:val="en-US"/>
        </w:rPr>
        <w:t>feelings</w:t>
      </w:r>
      <w:r w:rsidR="009D413A">
        <w:rPr>
          <w:rFonts w:eastAsiaTheme="minorEastAsia"/>
          <w:sz w:val="24"/>
          <w:szCs w:val="24"/>
          <w:lang w:val="en-US"/>
        </w:rPr>
        <w:t>”</w:t>
      </w:r>
      <w:r w:rsidR="009D413A" w:rsidRPr="009D413A">
        <w:rPr>
          <w:rFonts w:eastAsiaTheme="minorEastAsia"/>
          <w:sz w:val="24"/>
          <w:szCs w:val="24"/>
          <w:lang w:val="en-US"/>
        </w:rPr>
        <w:t xml:space="preserve"> and properties inherent in a living organism that maintains its vital activity in conditions of</w:t>
      </w:r>
      <w:r w:rsidR="005D1F65">
        <w:rPr>
          <w:rFonts w:eastAsiaTheme="minorEastAsia"/>
          <w:sz w:val="24"/>
          <w:szCs w:val="24"/>
          <w:lang w:val="en-US"/>
        </w:rPr>
        <w:t xml:space="preserve"> </w:t>
      </w:r>
      <w:r w:rsidR="009D413A">
        <w:rPr>
          <w:rFonts w:eastAsiaTheme="minorEastAsia"/>
          <w:sz w:val="24"/>
          <w:szCs w:val="24"/>
          <w:lang w:val="en-US"/>
        </w:rPr>
        <w:t>“</w:t>
      </w:r>
      <w:r w:rsidR="009D413A" w:rsidRPr="009D413A">
        <w:rPr>
          <w:rFonts w:eastAsiaTheme="minorEastAsia"/>
          <w:sz w:val="24"/>
          <w:szCs w:val="24"/>
          <w:lang w:val="en-US"/>
        </w:rPr>
        <w:t>uncertainty</w:t>
      </w:r>
      <w:r w:rsidR="009D413A">
        <w:rPr>
          <w:rFonts w:eastAsiaTheme="minorEastAsia"/>
          <w:sz w:val="24"/>
          <w:szCs w:val="24"/>
          <w:lang w:val="en-US"/>
        </w:rPr>
        <w:t xml:space="preserve">”. </w:t>
      </w:r>
      <w:r w:rsidR="00BA3E6F" w:rsidRPr="009D413A">
        <w:rPr>
          <w:rFonts w:eastAsiaTheme="minorEastAsia"/>
          <w:sz w:val="24"/>
          <w:szCs w:val="24"/>
          <w:lang w:val="en-US"/>
        </w:rPr>
        <w:t>2</w:t>
      </w:r>
      <w:r w:rsidRPr="009D413A">
        <w:rPr>
          <w:rFonts w:eastAsiaTheme="minorEastAsia"/>
          <w:sz w:val="24"/>
          <w:szCs w:val="24"/>
          <w:lang w:val="en-US"/>
        </w:rPr>
        <w:t xml:space="preserve">. </w:t>
      </w:r>
      <w:r w:rsidR="009D413A" w:rsidRPr="009D413A">
        <w:rPr>
          <w:rFonts w:eastAsiaTheme="minorEastAsia"/>
          <w:sz w:val="24"/>
          <w:szCs w:val="24"/>
          <w:lang w:val="en-US"/>
        </w:rPr>
        <w:t xml:space="preserve">A methodology for two-level </w:t>
      </w:r>
      <w:r w:rsidR="009D413A">
        <w:rPr>
          <w:rFonts w:eastAsiaTheme="minorEastAsia"/>
          <w:sz w:val="24"/>
          <w:szCs w:val="24"/>
          <w:lang w:val="en-US"/>
        </w:rPr>
        <w:t>(</w:t>
      </w:r>
      <w:r w:rsidR="009D413A" w:rsidRPr="009D413A">
        <w:rPr>
          <w:rFonts w:eastAsiaTheme="minorEastAsia"/>
          <w:sz w:val="24"/>
          <w:szCs w:val="24"/>
          <w:lang w:val="en-US"/>
        </w:rPr>
        <w:t>hierarchical</w:t>
      </w:r>
      <w:r w:rsidR="009D413A">
        <w:rPr>
          <w:rFonts w:eastAsiaTheme="minorEastAsia"/>
          <w:sz w:val="24"/>
          <w:szCs w:val="24"/>
          <w:lang w:val="en-US"/>
        </w:rPr>
        <w:t>)</w:t>
      </w:r>
      <w:r w:rsidR="009D413A" w:rsidRPr="009D413A">
        <w:rPr>
          <w:rFonts w:eastAsiaTheme="minorEastAsia"/>
          <w:sz w:val="24"/>
          <w:szCs w:val="24"/>
          <w:lang w:val="en-US"/>
        </w:rPr>
        <w:t xml:space="preserve"> control of the operation of a mechatronic technological system for mechanical </w:t>
      </w:r>
      <w:r w:rsidR="009D413A">
        <w:rPr>
          <w:rFonts w:eastAsiaTheme="minorEastAsia"/>
          <w:sz w:val="24"/>
          <w:szCs w:val="24"/>
          <w:lang w:val="en-US"/>
        </w:rPr>
        <w:t>machining</w:t>
      </w:r>
      <w:r w:rsidR="009D413A" w:rsidRPr="009D413A">
        <w:rPr>
          <w:rFonts w:eastAsiaTheme="minorEastAsia"/>
          <w:sz w:val="24"/>
          <w:szCs w:val="24"/>
          <w:lang w:val="en-US"/>
        </w:rPr>
        <w:t xml:space="preserve"> based on a CNC machine and a mechatronic spindle containing an intelligent mechatronic mechanism (IMM) has been developed. At the upper control level, the kinematic parameters of mechanical </w:t>
      </w:r>
      <w:r w:rsidR="009D413A">
        <w:rPr>
          <w:rFonts w:eastAsiaTheme="minorEastAsia"/>
          <w:sz w:val="24"/>
          <w:szCs w:val="24"/>
          <w:lang w:val="en-US"/>
        </w:rPr>
        <w:t>machining</w:t>
      </w:r>
      <w:r w:rsidR="009D413A" w:rsidRPr="009D413A">
        <w:rPr>
          <w:rFonts w:eastAsiaTheme="minorEastAsia"/>
          <w:sz w:val="24"/>
          <w:szCs w:val="24"/>
          <w:lang w:val="en-US"/>
        </w:rPr>
        <w:t xml:space="preserve"> (speed, acceleration, displacement) are selected and stabilized, and at the lower level, the power parameters (cutting axial force and torque) are stabilized and changed according to the technological program</w:t>
      </w:r>
      <w:r w:rsidR="009D413A" w:rsidRPr="00354452">
        <w:rPr>
          <w:rFonts w:eastAsiaTheme="minorEastAsia"/>
          <w:color w:val="000000" w:themeColor="text1"/>
          <w:sz w:val="24"/>
          <w:szCs w:val="24"/>
          <w:lang w:val="en-US"/>
        </w:rPr>
        <w:t xml:space="preserve">. </w:t>
      </w:r>
      <w:r w:rsidR="00BA3E6F" w:rsidRPr="00354452">
        <w:rPr>
          <w:rFonts w:eastAsiaTheme="minorEastAsia"/>
          <w:color w:val="000000" w:themeColor="text1"/>
          <w:sz w:val="24"/>
          <w:szCs w:val="24"/>
          <w:lang w:val="en-US"/>
        </w:rPr>
        <w:t>3</w:t>
      </w:r>
      <w:r w:rsidR="00241C7E" w:rsidRPr="00354452">
        <w:rPr>
          <w:rFonts w:eastAsiaTheme="minorEastAsia"/>
          <w:color w:val="000000" w:themeColor="text1"/>
          <w:sz w:val="24"/>
          <w:szCs w:val="24"/>
          <w:lang w:val="en-US"/>
        </w:rPr>
        <w:t xml:space="preserve">. </w:t>
      </w:r>
      <w:r w:rsidR="009D413A" w:rsidRPr="00354452">
        <w:rPr>
          <w:rFonts w:eastAsiaTheme="minorEastAsia"/>
          <w:color w:val="000000" w:themeColor="text1"/>
          <w:sz w:val="24"/>
          <w:szCs w:val="24"/>
          <w:lang w:val="en-US"/>
        </w:rPr>
        <w:t>At both control levels, closed ACSs “by deviation” of the controlled parameters from the set values ​​are used. At the same time, the ACS at the lower level in relation to the similar ACS at the upper level is an ACS “by disturbance”.</w:t>
      </w:r>
    </w:p>
    <w:p w:rsidR="00254C18" w:rsidRPr="00A51170" w:rsidRDefault="00254C18" w:rsidP="00354452">
      <w:pPr>
        <w:spacing w:before="120" w:after="200" w:line="245" w:lineRule="auto"/>
        <w:ind w:firstLine="425"/>
        <w:jc w:val="center"/>
        <w:rPr>
          <w:b/>
          <w:bCs/>
          <w:sz w:val="24"/>
          <w:szCs w:val="24"/>
          <w:lang w:val="en-US"/>
        </w:rPr>
      </w:pPr>
      <w:r w:rsidRPr="00A51170">
        <w:rPr>
          <w:b/>
          <w:bCs/>
          <w:sz w:val="24"/>
          <w:szCs w:val="24"/>
          <w:lang w:val="en-US"/>
        </w:rPr>
        <w:t>REFERENCE</w:t>
      </w:r>
    </w:p>
    <w:p w:rsidR="00254C18" w:rsidRPr="003912F2" w:rsidRDefault="00254C18" w:rsidP="0084020D">
      <w:pPr>
        <w:ind w:firstLine="425"/>
        <w:jc w:val="both"/>
        <w:rPr>
          <w:sz w:val="24"/>
          <w:szCs w:val="24"/>
          <w:lang w:val="en-US"/>
        </w:rPr>
      </w:pPr>
      <w:r w:rsidRPr="00A51170">
        <w:rPr>
          <w:sz w:val="24"/>
          <w:szCs w:val="24"/>
          <w:lang w:val="en-US"/>
        </w:rPr>
        <w:t>1. Lima U.</w:t>
      </w:r>
      <w:r w:rsidR="00354452">
        <w:rPr>
          <w:sz w:val="24"/>
          <w:szCs w:val="24"/>
          <w:lang w:val="en-US"/>
        </w:rPr>
        <w:t>,</w:t>
      </w:r>
      <w:r w:rsidRPr="00A51170">
        <w:rPr>
          <w:sz w:val="24"/>
          <w:szCs w:val="24"/>
          <w:lang w:val="en-US"/>
        </w:rPr>
        <w:t xml:space="preserve"> Sarides G. N. </w:t>
      </w:r>
      <w:r w:rsidR="00354452">
        <w:rPr>
          <w:sz w:val="24"/>
          <w:szCs w:val="24"/>
          <w:lang w:val="en-US"/>
        </w:rPr>
        <w:t>“</w:t>
      </w:r>
      <w:r w:rsidRPr="00A51170">
        <w:rPr>
          <w:sz w:val="24"/>
          <w:szCs w:val="24"/>
          <w:lang w:val="en-US"/>
        </w:rPr>
        <w:t xml:space="preserve">Design </w:t>
      </w:r>
      <w:r w:rsidRPr="003912F2">
        <w:rPr>
          <w:sz w:val="24"/>
          <w:szCs w:val="24"/>
          <w:lang w:val="en-US"/>
        </w:rPr>
        <w:t xml:space="preserve">of </w:t>
      </w:r>
      <w:r w:rsidR="003912F2" w:rsidRPr="003912F2">
        <w:rPr>
          <w:sz w:val="24"/>
          <w:szCs w:val="24"/>
          <w:lang w:val="en-US"/>
        </w:rPr>
        <w:t>intelligent control systems based on hierarchical stochastic auto</w:t>
      </w:r>
      <w:r w:rsidRPr="003912F2">
        <w:rPr>
          <w:sz w:val="24"/>
          <w:szCs w:val="24"/>
          <w:lang w:val="en-US"/>
        </w:rPr>
        <w:t>mata</w:t>
      </w:r>
      <w:r w:rsidR="00354452" w:rsidRPr="003912F2">
        <w:rPr>
          <w:sz w:val="24"/>
          <w:szCs w:val="24"/>
          <w:lang w:val="en-US"/>
        </w:rPr>
        <w:t>”.</w:t>
      </w:r>
      <w:r w:rsidRPr="003912F2">
        <w:rPr>
          <w:sz w:val="24"/>
          <w:szCs w:val="24"/>
          <w:lang w:val="en-US"/>
        </w:rPr>
        <w:t xml:space="preserve"> </w:t>
      </w:r>
      <w:proofErr w:type="gramStart"/>
      <w:r w:rsidRPr="003912F2">
        <w:rPr>
          <w:i/>
          <w:sz w:val="24"/>
          <w:szCs w:val="24"/>
          <w:lang w:val="en-US"/>
        </w:rPr>
        <w:t>World Scientific Publishing Co. Pte.Ltd.</w:t>
      </w:r>
      <w:proofErr w:type="gramEnd"/>
      <w:r w:rsidRPr="003912F2">
        <w:rPr>
          <w:sz w:val="24"/>
          <w:szCs w:val="24"/>
          <w:lang w:val="en-US"/>
        </w:rPr>
        <w:t xml:space="preserve"> Singapore</w:t>
      </w:r>
      <w:r w:rsidR="00354452" w:rsidRPr="003912F2">
        <w:rPr>
          <w:sz w:val="24"/>
          <w:szCs w:val="24"/>
          <w:lang w:val="en-US"/>
        </w:rPr>
        <w:t>.</w:t>
      </w:r>
      <w:r w:rsidRPr="003912F2">
        <w:rPr>
          <w:sz w:val="24"/>
          <w:szCs w:val="24"/>
          <w:lang w:val="en-US"/>
        </w:rPr>
        <w:t xml:space="preserve"> 1996.</w:t>
      </w:r>
    </w:p>
    <w:p w:rsidR="00254C18" w:rsidRPr="003912F2" w:rsidRDefault="00254C18" w:rsidP="0084020D">
      <w:pPr>
        <w:ind w:firstLine="425"/>
        <w:jc w:val="both"/>
        <w:rPr>
          <w:sz w:val="24"/>
          <w:szCs w:val="24"/>
          <w:lang w:val="en-US"/>
        </w:rPr>
      </w:pPr>
      <w:r w:rsidRPr="003912F2">
        <w:rPr>
          <w:sz w:val="24"/>
          <w:szCs w:val="24"/>
          <w:lang w:val="en-US"/>
        </w:rPr>
        <w:t>2. Larshin</w:t>
      </w:r>
      <w:r w:rsidR="00354452" w:rsidRPr="003912F2">
        <w:rPr>
          <w:sz w:val="24"/>
          <w:szCs w:val="24"/>
          <w:lang w:val="en-US"/>
        </w:rPr>
        <w:t xml:space="preserve"> </w:t>
      </w:r>
      <w:r w:rsidRPr="003912F2">
        <w:rPr>
          <w:sz w:val="24"/>
          <w:szCs w:val="24"/>
          <w:lang w:val="en-US"/>
        </w:rPr>
        <w:t>V.</w:t>
      </w:r>
      <w:r w:rsidR="00354452" w:rsidRPr="003912F2">
        <w:rPr>
          <w:sz w:val="24"/>
          <w:szCs w:val="24"/>
          <w:lang w:val="en-US"/>
        </w:rPr>
        <w:t>,</w:t>
      </w:r>
      <w:r w:rsidRPr="003912F2">
        <w:rPr>
          <w:sz w:val="24"/>
          <w:szCs w:val="24"/>
          <w:lang w:val="en-US"/>
        </w:rPr>
        <w:t xml:space="preserve"> Gushchin A. M. </w:t>
      </w:r>
      <w:r w:rsidR="00541661" w:rsidRPr="003912F2">
        <w:rPr>
          <w:sz w:val="24"/>
          <w:szCs w:val="24"/>
          <w:lang w:val="en-US"/>
        </w:rPr>
        <w:t>“</w:t>
      </w:r>
      <w:r w:rsidRPr="003912F2">
        <w:rPr>
          <w:sz w:val="24"/>
          <w:szCs w:val="24"/>
          <w:lang w:val="en-US"/>
        </w:rPr>
        <w:t xml:space="preserve">Information </w:t>
      </w:r>
      <w:r w:rsidR="003912F2" w:rsidRPr="003912F2">
        <w:rPr>
          <w:sz w:val="24"/>
          <w:szCs w:val="24"/>
          <w:lang w:val="en-US"/>
        </w:rPr>
        <w:t>support of mechatronic technological systems</w:t>
      </w:r>
      <w:r w:rsidR="00541661" w:rsidRPr="003912F2">
        <w:rPr>
          <w:sz w:val="24"/>
          <w:szCs w:val="24"/>
          <w:lang w:val="en-US"/>
        </w:rPr>
        <w:t>”</w:t>
      </w:r>
      <w:r w:rsidR="00354452" w:rsidRPr="003912F2">
        <w:rPr>
          <w:sz w:val="24"/>
          <w:szCs w:val="24"/>
          <w:lang w:val="en-US"/>
        </w:rPr>
        <w:t>.</w:t>
      </w:r>
      <w:r w:rsidRPr="003912F2">
        <w:rPr>
          <w:sz w:val="24"/>
          <w:szCs w:val="24"/>
          <w:lang w:val="en-US"/>
        </w:rPr>
        <w:t xml:space="preserve"> </w:t>
      </w:r>
      <w:proofErr w:type="gramStart"/>
      <w:r w:rsidRPr="003912F2">
        <w:rPr>
          <w:i/>
          <w:sz w:val="24"/>
          <w:szCs w:val="24"/>
          <w:lang w:val="en-US"/>
        </w:rPr>
        <w:t>Applied Aspects of Information Technology</w:t>
      </w:r>
      <w:r w:rsidR="00354452" w:rsidRPr="003912F2">
        <w:rPr>
          <w:sz w:val="24"/>
          <w:szCs w:val="24"/>
          <w:lang w:val="en-US"/>
        </w:rPr>
        <w:t>.</w:t>
      </w:r>
      <w:proofErr w:type="gramEnd"/>
      <w:r w:rsidRPr="003912F2">
        <w:rPr>
          <w:sz w:val="24"/>
          <w:szCs w:val="24"/>
          <w:lang w:val="en-US"/>
        </w:rPr>
        <w:t xml:space="preserve"> 2021</w:t>
      </w:r>
      <w:r w:rsidR="00354452" w:rsidRPr="003912F2">
        <w:rPr>
          <w:sz w:val="24"/>
          <w:szCs w:val="24"/>
          <w:lang w:val="en-US"/>
        </w:rPr>
        <w:t>;</w:t>
      </w:r>
      <w:r w:rsidRPr="003912F2">
        <w:rPr>
          <w:sz w:val="24"/>
          <w:szCs w:val="24"/>
          <w:lang w:val="en-US"/>
        </w:rPr>
        <w:t xml:space="preserve"> 4</w:t>
      </w:r>
      <w:r w:rsidR="00354452" w:rsidRPr="003912F2">
        <w:rPr>
          <w:sz w:val="24"/>
          <w:szCs w:val="24"/>
          <w:lang w:val="en-US"/>
        </w:rPr>
        <w:t xml:space="preserve"> (2):</w:t>
      </w:r>
      <w:r w:rsidRPr="003912F2">
        <w:rPr>
          <w:sz w:val="24"/>
          <w:szCs w:val="24"/>
          <w:lang w:val="en-US"/>
        </w:rPr>
        <w:t xml:space="preserve"> 153–167. </w:t>
      </w:r>
      <w:r w:rsidR="00354452" w:rsidRPr="003912F2">
        <w:rPr>
          <w:sz w:val="24"/>
          <w:szCs w:val="24"/>
          <w:lang w:val="en-US"/>
        </w:rPr>
        <w:br/>
      </w:r>
      <w:r w:rsidRPr="003912F2">
        <w:rPr>
          <w:sz w:val="24"/>
          <w:szCs w:val="24"/>
          <w:lang w:val="en-US"/>
        </w:rPr>
        <w:t>DOI: https://doi.org/10.15276/aait.02.2021.3.</w:t>
      </w:r>
    </w:p>
    <w:p w:rsidR="00254C18" w:rsidRPr="003912F2" w:rsidRDefault="00254C18" w:rsidP="0084020D">
      <w:pPr>
        <w:ind w:firstLine="425"/>
        <w:jc w:val="both"/>
        <w:rPr>
          <w:sz w:val="24"/>
          <w:szCs w:val="24"/>
          <w:lang w:val="en-US"/>
        </w:rPr>
      </w:pPr>
      <w:r w:rsidRPr="003912F2">
        <w:rPr>
          <w:sz w:val="24"/>
          <w:szCs w:val="24"/>
          <w:lang w:val="en-US"/>
        </w:rPr>
        <w:t>3. Gushchin A. M.</w:t>
      </w:r>
      <w:r w:rsidR="00354452" w:rsidRPr="003912F2">
        <w:rPr>
          <w:sz w:val="24"/>
          <w:szCs w:val="24"/>
          <w:lang w:val="en-US"/>
        </w:rPr>
        <w:t>,</w:t>
      </w:r>
      <w:r w:rsidRPr="003912F2">
        <w:rPr>
          <w:sz w:val="24"/>
          <w:szCs w:val="24"/>
          <w:lang w:val="en-US"/>
        </w:rPr>
        <w:t xml:space="preserve"> Larshin V.</w:t>
      </w:r>
      <w:r w:rsidR="00354452" w:rsidRPr="003912F2">
        <w:rPr>
          <w:sz w:val="24"/>
          <w:szCs w:val="24"/>
          <w:lang w:val="en-US"/>
        </w:rPr>
        <w:t>,</w:t>
      </w:r>
      <w:r w:rsidRPr="003912F2">
        <w:rPr>
          <w:sz w:val="24"/>
          <w:szCs w:val="24"/>
          <w:lang w:val="en-US"/>
        </w:rPr>
        <w:t xml:space="preserve"> Lysyi O. V. </w:t>
      </w:r>
      <w:r w:rsidR="00541661" w:rsidRPr="003912F2">
        <w:rPr>
          <w:sz w:val="24"/>
          <w:szCs w:val="24"/>
          <w:lang w:val="en-US"/>
        </w:rPr>
        <w:t>“</w:t>
      </w:r>
      <w:r w:rsidRPr="003912F2">
        <w:rPr>
          <w:sz w:val="24"/>
          <w:szCs w:val="24"/>
          <w:lang w:val="en-US"/>
        </w:rPr>
        <w:t xml:space="preserve">Information </w:t>
      </w:r>
      <w:r w:rsidR="003912F2" w:rsidRPr="003912F2">
        <w:rPr>
          <w:sz w:val="24"/>
          <w:szCs w:val="24"/>
          <w:lang w:val="en-US"/>
        </w:rPr>
        <w:t>model of adaptive mechatronic mechanism</w:t>
      </w:r>
      <w:r w:rsidR="00541661" w:rsidRPr="003912F2">
        <w:rPr>
          <w:sz w:val="24"/>
          <w:szCs w:val="24"/>
          <w:lang w:val="en-US"/>
        </w:rPr>
        <w:t>”</w:t>
      </w:r>
      <w:r w:rsidR="00354452" w:rsidRPr="003912F2">
        <w:rPr>
          <w:sz w:val="24"/>
          <w:szCs w:val="24"/>
          <w:lang w:val="en-US"/>
        </w:rPr>
        <w:t>.</w:t>
      </w:r>
      <w:r w:rsidRPr="003912F2">
        <w:rPr>
          <w:sz w:val="24"/>
          <w:szCs w:val="24"/>
          <w:lang w:val="en-US"/>
        </w:rPr>
        <w:t xml:space="preserve"> </w:t>
      </w:r>
      <w:proofErr w:type="gramStart"/>
      <w:r w:rsidRPr="003912F2">
        <w:rPr>
          <w:i/>
          <w:sz w:val="24"/>
          <w:szCs w:val="24"/>
          <w:lang w:val="en-US"/>
        </w:rPr>
        <w:t>Applied Aspects of Information Technology</w:t>
      </w:r>
      <w:r w:rsidR="00354452" w:rsidRPr="003912F2">
        <w:rPr>
          <w:sz w:val="24"/>
          <w:szCs w:val="24"/>
          <w:lang w:val="en-US"/>
        </w:rPr>
        <w:t>.</w:t>
      </w:r>
      <w:proofErr w:type="gramEnd"/>
      <w:r w:rsidRPr="003912F2">
        <w:rPr>
          <w:sz w:val="24"/>
          <w:szCs w:val="24"/>
          <w:lang w:val="en-US"/>
        </w:rPr>
        <w:t xml:space="preserve"> 2022</w:t>
      </w:r>
      <w:r w:rsidR="00354452" w:rsidRPr="003912F2">
        <w:rPr>
          <w:sz w:val="24"/>
          <w:szCs w:val="24"/>
          <w:lang w:val="en-US"/>
        </w:rPr>
        <w:t>;</w:t>
      </w:r>
      <w:r w:rsidRPr="003912F2">
        <w:rPr>
          <w:sz w:val="24"/>
          <w:szCs w:val="24"/>
          <w:lang w:val="en-US"/>
        </w:rPr>
        <w:t xml:space="preserve"> 5</w:t>
      </w:r>
      <w:r w:rsidR="00354452" w:rsidRPr="003912F2">
        <w:rPr>
          <w:sz w:val="24"/>
          <w:szCs w:val="24"/>
          <w:lang w:val="en-US"/>
        </w:rPr>
        <w:t xml:space="preserve"> </w:t>
      </w:r>
      <w:r w:rsidRPr="003912F2">
        <w:rPr>
          <w:sz w:val="24"/>
          <w:szCs w:val="24"/>
          <w:lang w:val="en-US"/>
        </w:rPr>
        <w:t>(2)</w:t>
      </w:r>
      <w:r w:rsidR="00354452" w:rsidRPr="003912F2">
        <w:rPr>
          <w:sz w:val="24"/>
          <w:szCs w:val="24"/>
          <w:lang w:val="en-US"/>
        </w:rPr>
        <w:t>:</w:t>
      </w:r>
      <w:r w:rsidRPr="003912F2">
        <w:rPr>
          <w:sz w:val="24"/>
          <w:szCs w:val="24"/>
          <w:lang w:val="en-US"/>
        </w:rPr>
        <w:t xml:space="preserve"> 105–119. </w:t>
      </w:r>
      <w:r w:rsidR="00354452" w:rsidRPr="003912F2">
        <w:rPr>
          <w:sz w:val="24"/>
          <w:szCs w:val="24"/>
          <w:lang w:val="en-US"/>
        </w:rPr>
        <w:br/>
      </w:r>
      <w:r w:rsidRPr="003912F2">
        <w:rPr>
          <w:sz w:val="24"/>
          <w:szCs w:val="24"/>
          <w:lang w:val="en-US"/>
        </w:rPr>
        <w:t>DOI: https://doi.org/10.15276/aait.05.2022.8.</w:t>
      </w:r>
    </w:p>
    <w:p w:rsidR="00A12E88" w:rsidRPr="003912F2" w:rsidRDefault="00254C18" w:rsidP="0084020D">
      <w:pPr>
        <w:ind w:firstLine="425"/>
        <w:jc w:val="both"/>
        <w:rPr>
          <w:sz w:val="24"/>
          <w:szCs w:val="24"/>
          <w:lang w:val="en-US"/>
        </w:rPr>
      </w:pPr>
      <w:r w:rsidRPr="003912F2">
        <w:rPr>
          <w:sz w:val="24"/>
          <w:szCs w:val="24"/>
          <w:lang w:val="en-US"/>
        </w:rPr>
        <w:t>4</w:t>
      </w:r>
      <w:r w:rsidR="003912F2">
        <w:rPr>
          <w:sz w:val="24"/>
          <w:szCs w:val="24"/>
        </w:rPr>
        <w:t>.</w:t>
      </w:r>
      <w:r w:rsidR="00A12E88" w:rsidRPr="003912F2">
        <w:t xml:space="preserve"> </w:t>
      </w:r>
      <w:r w:rsidR="00A12E88" w:rsidRPr="003912F2">
        <w:rPr>
          <w:sz w:val="24"/>
          <w:szCs w:val="24"/>
          <w:lang w:val="en-US"/>
        </w:rPr>
        <w:t xml:space="preserve">Gil Del Val, A., Veiga, F., Suárez, A., Arizmendi, M. </w:t>
      </w:r>
      <w:r w:rsidR="00BB73E2" w:rsidRPr="003912F2">
        <w:rPr>
          <w:sz w:val="24"/>
          <w:szCs w:val="24"/>
          <w:lang w:val="en-US"/>
        </w:rPr>
        <w:t>“</w:t>
      </w:r>
      <w:r w:rsidR="00A12E88" w:rsidRPr="003912F2">
        <w:rPr>
          <w:sz w:val="24"/>
          <w:szCs w:val="24"/>
          <w:lang w:val="en-US"/>
        </w:rPr>
        <w:t xml:space="preserve">Thread </w:t>
      </w:r>
      <w:r w:rsidR="003912F2" w:rsidRPr="003912F2">
        <w:rPr>
          <w:sz w:val="24"/>
          <w:szCs w:val="24"/>
          <w:lang w:val="en-US"/>
        </w:rPr>
        <w:t>quality control in high-speed tapping cycles</w:t>
      </w:r>
      <w:r w:rsidR="00BB73E2" w:rsidRPr="003912F2">
        <w:rPr>
          <w:sz w:val="24"/>
          <w:szCs w:val="24"/>
          <w:lang w:val="en-US"/>
        </w:rPr>
        <w:t>”</w:t>
      </w:r>
      <w:r w:rsidR="00A12E88" w:rsidRPr="003912F2">
        <w:rPr>
          <w:sz w:val="24"/>
          <w:szCs w:val="24"/>
          <w:lang w:val="en-US"/>
        </w:rPr>
        <w:t xml:space="preserve">. </w:t>
      </w:r>
      <w:r w:rsidR="00A12E88" w:rsidRPr="003912F2">
        <w:rPr>
          <w:i/>
          <w:iCs/>
          <w:sz w:val="24"/>
          <w:szCs w:val="24"/>
          <w:lang w:val="en-US"/>
        </w:rPr>
        <w:t xml:space="preserve">J. Manuf. Mater. </w:t>
      </w:r>
      <w:proofErr w:type="gramStart"/>
      <w:r w:rsidR="00A12E88" w:rsidRPr="003912F2">
        <w:rPr>
          <w:i/>
          <w:iCs/>
          <w:sz w:val="24"/>
          <w:szCs w:val="24"/>
          <w:lang w:val="en-US"/>
        </w:rPr>
        <w:t>Process</w:t>
      </w:r>
      <w:r w:rsidR="00A12E88" w:rsidRPr="003912F2">
        <w:rPr>
          <w:sz w:val="24"/>
          <w:szCs w:val="24"/>
          <w:lang w:val="en-US"/>
        </w:rPr>
        <w:t>.</w:t>
      </w:r>
      <w:proofErr w:type="gramEnd"/>
      <w:r w:rsidR="00A12E88" w:rsidRPr="003912F2">
        <w:rPr>
          <w:sz w:val="24"/>
          <w:szCs w:val="24"/>
          <w:lang w:val="en-US"/>
        </w:rPr>
        <w:t xml:space="preserve"> </w:t>
      </w:r>
      <w:r w:rsidR="007F16D2" w:rsidRPr="003912F2">
        <w:rPr>
          <w:sz w:val="24"/>
          <w:szCs w:val="24"/>
          <w:lang w:val="en-US"/>
        </w:rPr>
        <w:t xml:space="preserve">2020. </w:t>
      </w:r>
      <w:r w:rsidR="00A12E88" w:rsidRPr="003912F2">
        <w:rPr>
          <w:sz w:val="24"/>
          <w:szCs w:val="24"/>
          <w:lang w:val="en-US"/>
        </w:rPr>
        <w:t>4, 9.</w:t>
      </w:r>
      <w:r w:rsidR="003912F2" w:rsidRPr="003912F2">
        <w:rPr>
          <w:sz w:val="24"/>
          <w:szCs w:val="24"/>
          <w:lang w:val="en-US"/>
        </w:rPr>
        <w:t xml:space="preserve"> DOI: </w:t>
      </w:r>
      <w:r w:rsidR="00A12E88" w:rsidRPr="003912F2">
        <w:rPr>
          <w:sz w:val="24"/>
          <w:szCs w:val="24"/>
          <w:lang w:val="en-US"/>
        </w:rPr>
        <w:t xml:space="preserve"> </w:t>
      </w:r>
      <w:hyperlink r:id="rId13" w:history="1">
        <w:r w:rsidR="00A12E88" w:rsidRPr="003912F2">
          <w:rPr>
            <w:rStyle w:val="a5"/>
            <w:color w:val="auto"/>
            <w:sz w:val="24"/>
            <w:szCs w:val="24"/>
            <w:u w:val="none"/>
            <w:lang w:val="en-US"/>
          </w:rPr>
          <w:t>https://doi.org/10.3390/jmmp4010009</w:t>
        </w:r>
      </w:hyperlink>
      <w:r w:rsidR="00BB73E2" w:rsidRPr="003912F2">
        <w:rPr>
          <w:rStyle w:val="a5"/>
          <w:color w:val="auto"/>
          <w:sz w:val="24"/>
          <w:szCs w:val="24"/>
          <w:u w:val="none"/>
          <w:lang w:val="en-US"/>
        </w:rPr>
        <w:t>.</w:t>
      </w:r>
    </w:p>
    <w:p w:rsidR="00A12E88" w:rsidRPr="003912F2" w:rsidRDefault="00254C18" w:rsidP="0084020D">
      <w:pPr>
        <w:ind w:firstLine="425"/>
        <w:jc w:val="both"/>
        <w:rPr>
          <w:sz w:val="24"/>
          <w:szCs w:val="24"/>
          <w:lang w:val="en-US"/>
        </w:rPr>
      </w:pPr>
      <w:r w:rsidRPr="003912F2">
        <w:rPr>
          <w:sz w:val="24"/>
          <w:szCs w:val="24"/>
          <w:lang w:val="en-US"/>
        </w:rPr>
        <w:t>5</w:t>
      </w:r>
      <w:r w:rsidR="003912F2">
        <w:rPr>
          <w:sz w:val="24"/>
          <w:szCs w:val="24"/>
        </w:rPr>
        <w:t>.</w:t>
      </w:r>
      <w:r w:rsidR="00A12E88" w:rsidRPr="003912F2">
        <w:t xml:space="preserve"> </w:t>
      </w:r>
      <w:r w:rsidR="00A12E88" w:rsidRPr="003912F2">
        <w:rPr>
          <w:sz w:val="24"/>
          <w:szCs w:val="24"/>
          <w:lang w:val="en-US"/>
        </w:rPr>
        <w:t xml:space="preserve">Gil Del Val, A., Veiga, F., Penalva, M., Arizmendi, M. </w:t>
      </w:r>
      <w:r w:rsidR="00BB73E2" w:rsidRPr="003912F2">
        <w:rPr>
          <w:sz w:val="24"/>
          <w:szCs w:val="24"/>
          <w:lang w:val="en-US"/>
        </w:rPr>
        <w:t>“</w:t>
      </w:r>
      <w:r w:rsidR="00A12E88" w:rsidRPr="003912F2">
        <w:rPr>
          <w:sz w:val="24"/>
          <w:szCs w:val="24"/>
          <w:lang w:val="en-US"/>
        </w:rPr>
        <w:t xml:space="preserve">Oversizing </w:t>
      </w:r>
      <w:r w:rsidR="003912F2" w:rsidRPr="003912F2">
        <w:rPr>
          <w:sz w:val="24"/>
          <w:szCs w:val="24"/>
          <w:lang w:val="en-US"/>
        </w:rPr>
        <w:t>thread diagnosis in tapping operat</w:t>
      </w:r>
      <w:r w:rsidR="00BB73E2" w:rsidRPr="003912F2">
        <w:rPr>
          <w:sz w:val="24"/>
          <w:szCs w:val="24"/>
          <w:lang w:val="en-US"/>
        </w:rPr>
        <w:t>ion”</w:t>
      </w:r>
      <w:r w:rsidR="00A12E88" w:rsidRPr="003912F2">
        <w:rPr>
          <w:sz w:val="24"/>
          <w:szCs w:val="24"/>
          <w:lang w:val="en-US"/>
        </w:rPr>
        <w:t xml:space="preserve">. </w:t>
      </w:r>
      <w:proofErr w:type="gramStart"/>
      <w:r w:rsidR="00A12E88" w:rsidRPr="003912F2">
        <w:rPr>
          <w:i/>
          <w:iCs/>
          <w:sz w:val="24"/>
          <w:szCs w:val="24"/>
          <w:lang w:val="en-US"/>
        </w:rPr>
        <w:t>Metals</w:t>
      </w:r>
      <w:r w:rsidR="007F16D2" w:rsidRPr="003912F2">
        <w:rPr>
          <w:sz w:val="24"/>
          <w:szCs w:val="24"/>
          <w:lang w:val="en-US"/>
        </w:rPr>
        <w:t>.</w:t>
      </w:r>
      <w:proofErr w:type="gramEnd"/>
      <w:r w:rsidR="007F16D2" w:rsidRPr="003912F2">
        <w:rPr>
          <w:sz w:val="24"/>
          <w:szCs w:val="24"/>
          <w:lang w:val="en-US"/>
        </w:rPr>
        <w:t xml:space="preserve"> 2021.</w:t>
      </w:r>
      <w:r w:rsidR="00A12E88" w:rsidRPr="003912F2">
        <w:rPr>
          <w:i/>
          <w:iCs/>
          <w:sz w:val="24"/>
          <w:szCs w:val="24"/>
          <w:lang w:val="en-US"/>
        </w:rPr>
        <w:t xml:space="preserve"> </w:t>
      </w:r>
      <w:r w:rsidR="00A12E88" w:rsidRPr="003912F2">
        <w:rPr>
          <w:sz w:val="24"/>
          <w:szCs w:val="24"/>
          <w:lang w:val="en-US"/>
        </w:rPr>
        <w:t xml:space="preserve">11(4), 537. </w:t>
      </w:r>
      <w:r w:rsidR="003912F2" w:rsidRPr="003912F2">
        <w:rPr>
          <w:sz w:val="24"/>
          <w:szCs w:val="24"/>
          <w:lang w:val="en-US"/>
        </w:rPr>
        <w:t xml:space="preserve">DOI: </w:t>
      </w:r>
      <w:hyperlink r:id="rId14" w:history="1">
        <w:r w:rsidR="00A12E88" w:rsidRPr="003912F2">
          <w:rPr>
            <w:rStyle w:val="a5"/>
            <w:color w:val="auto"/>
            <w:sz w:val="24"/>
            <w:szCs w:val="24"/>
            <w:u w:val="none"/>
            <w:lang w:val="en-US"/>
          </w:rPr>
          <w:t>https://doi.org/10.3390/met11040537</w:t>
        </w:r>
      </w:hyperlink>
      <w:r w:rsidR="00BB73E2" w:rsidRPr="003912F2">
        <w:rPr>
          <w:rStyle w:val="a5"/>
          <w:color w:val="auto"/>
          <w:sz w:val="24"/>
          <w:szCs w:val="24"/>
          <w:u w:val="none"/>
          <w:lang w:val="en-US"/>
        </w:rPr>
        <w:t>.</w:t>
      </w:r>
    </w:p>
    <w:p w:rsidR="00254C18" w:rsidRPr="003912F2" w:rsidRDefault="00254C18" w:rsidP="0084020D">
      <w:pPr>
        <w:ind w:firstLine="425"/>
        <w:jc w:val="both"/>
        <w:rPr>
          <w:sz w:val="24"/>
          <w:szCs w:val="24"/>
          <w:lang w:val="en-US"/>
        </w:rPr>
      </w:pPr>
      <w:r w:rsidRPr="003912F2">
        <w:rPr>
          <w:sz w:val="24"/>
          <w:szCs w:val="24"/>
          <w:lang w:val="en-US"/>
        </w:rPr>
        <w:t xml:space="preserve">6. </w:t>
      </w:r>
      <w:r w:rsidR="00757E9F" w:rsidRPr="003912F2">
        <w:rPr>
          <w:sz w:val="24"/>
          <w:szCs w:val="24"/>
          <w:lang w:val="en-US"/>
        </w:rPr>
        <w:t xml:space="preserve">Larshin, V.P., Gushchin, A.M. </w:t>
      </w:r>
      <w:r w:rsidR="00BB73E2" w:rsidRPr="003912F2">
        <w:rPr>
          <w:sz w:val="24"/>
          <w:szCs w:val="24"/>
          <w:lang w:val="en-US"/>
        </w:rPr>
        <w:t>“</w:t>
      </w:r>
      <w:r w:rsidR="00757E9F" w:rsidRPr="003912F2">
        <w:rPr>
          <w:sz w:val="24"/>
          <w:szCs w:val="24"/>
          <w:lang w:val="en-US"/>
        </w:rPr>
        <w:t xml:space="preserve">Mechatronic </w:t>
      </w:r>
      <w:r w:rsidR="003912F2" w:rsidRPr="003912F2">
        <w:rPr>
          <w:sz w:val="24"/>
          <w:szCs w:val="24"/>
          <w:lang w:val="en-US"/>
        </w:rPr>
        <w:t>technological system information support</w:t>
      </w:r>
      <w:r w:rsidR="00BB73E2" w:rsidRPr="003912F2">
        <w:rPr>
          <w:sz w:val="24"/>
          <w:szCs w:val="24"/>
          <w:lang w:val="en-US"/>
        </w:rPr>
        <w:t>”</w:t>
      </w:r>
      <w:r w:rsidR="00757E9F" w:rsidRPr="003912F2">
        <w:rPr>
          <w:sz w:val="24"/>
          <w:szCs w:val="24"/>
          <w:lang w:val="en-US"/>
        </w:rPr>
        <w:t xml:space="preserve">. </w:t>
      </w:r>
      <w:r w:rsidR="00757E9F" w:rsidRPr="003912F2">
        <w:rPr>
          <w:i/>
          <w:iCs/>
          <w:sz w:val="24"/>
          <w:szCs w:val="24"/>
          <w:lang w:val="en-US"/>
        </w:rPr>
        <w:t xml:space="preserve">Appl. Aspects Inform. </w:t>
      </w:r>
      <w:proofErr w:type="gramStart"/>
      <w:r w:rsidR="00757E9F" w:rsidRPr="003912F2">
        <w:rPr>
          <w:i/>
          <w:iCs/>
          <w:sz w:val="24"/>
          <w:szCs w:val="24"/>
          <w:lang w:val="en-US"/>
        </w:rPr>
        <w:t>Technol</w:t>
      </w:r>
      <w:r w:rsidR="00757E9F" w:rsidRPr="003912F2">
        <w:rPr>
          <w:sz w:val="24"/>
          <w:szCs w:val="24"/>
          <w:lang w:val="en-US"/>
        </w:rPr>
        <w:t xml:space="preserve">. </w:t>
      </w:r>
      <w:r w:rsidR="007F16D2" w:rsidRPr="003912F2">
        <w:rPr>
          <w:sz w:val="24"/>
          <w:szCs w:val="24"/>
          <w:lang w:val="en-US"/>
        </w:rPr>
        <w:t>2021.</w:t>
      </w:r>
      <w:proofErr w:type="gramEnd"/>
      <w:r w:rsidR="007F16D2" w:rsidRPr="003912F2">
        <w:rPr>
          <w:sz w:val="24"/>
          <w:szCs w:val="24"/>
          <w:lang w:val="en-US"/>
        </w:rPr>
        <w:t xml:space="preserve"> </w:t>
      </w:r>
      <w:r w:rsidR="00757E9F" w:rsidRPr="003912F2">
        <w:rPr>
          <w:sz w:val="24"/>
          <w:szCs w:val="24"/>
          <w:lang w:val="en-US"/>
        </w:rPr>
        <w:t xml:space="preserve">4(2), 153–167. </w:t>
      </w:r>
      <w:r w:rsidR="003912F2" w:rsidRPr="003912F2">
        <w:rPr>
          <w:sz w:val="24"/>
          <w:szCs w:val="24"/>
          <w:lang w:val="en-US"/>
        </w:rPr>
        <w:t xml:space="preserve">DOI: </w:t>
      </w:r>
      <w:hyperlink r:id="rId15" w:history="1">
        <w:r w:rsidR="00757E9F" w:rsidRPr="003912F2">
          <w:rPr>
            <w:rStyle w:val="a5"/>
            <w:color w:val="auto"/>
            <w:sz w:val="24"/>
            <w:szCs w:val="24"/>
            <w:u w:val="none"/>
            <w:lang w:val="en-US"/>
          </w:rPr>
          <w:t>https://doi.org/10.15276/aait.02.2021.3</w:t>
        </w:r>
      </w:hyperlink>
    </w:p>
    <w:p w:rsidR="00757E9F" w:rsidRPr="003912F2" w:rsidRDefault="00254C18" w:rsidP="0084020D">
      <w:pPr>
        <w:ind w:firstLine="425"/>
        <w:jc w:val="both"/>
        <w:rPr>
          <w:sz w:val="24"/>
          <w:szCs w:val="24"/>
          <w:lang w:val="en-US"/>
        </w:rPr>
      </w:pPr>
      <w:r w:rsidRPr="003912F2">
        <w:rPr>
          <w:sz w:val="24"/>
          <w:szCs w:val="24"/>
          <w:lang w:val="en-US"/>
        </w:rPr>
        <w:t xml:space="preserve">7. </w:t>
      </w:r>
      <w:r w:rsidR="00757E9F" w:rsidRPr="003912F2">
        <w:rPr>
          <w:sz w:val="24"/>
          <w:szCs w:val="24"/>
          <w:lang w:val="en-US"/>
        </w:rPr>
        <w:t xml:space="preserve">Gushchin, A., Larshin, V., Marchuk, V. </w:t>
      </w:r>
      <w:r w:rsidR="00BB73E2" w:rsidRPr="003912F2">
        <w:rPr>
          <w:sz w:val="24"/>
          <w:szCs w:val="24"/>
          <w:lang w:val="en-US"/>
        </w:rPr>
        <w:t>“</w:t>
      </w:r>
      <w:r w:rsidR="00757E9F" w:rsidRPr="003912F2">
        <w:rPr>
          <w:sz w:val="24"/>
          <w:szCs w:val="24"/>
          <w:lang w:val="en-US"/>
        </w:rPr>
        <w:t xml:space="preserve">CNC </w:t>
      </w:r>
      <w:r w:rsidR="003912F2" w:rsidRPr="003912F2">
        <w:rPr>
          <w:sz w:val="24"/>
          <w:szCs w:val="24"/>
          <w:lang w:val="en-US"/>
        </w:rPr>
        <w:t>machine adaptive control mechatronic mo</w:t>
      </w:r>
      <w:r w:rsidR="00BB73E2" w:rsidRPr="003912F2">
        <w:rPr>
          <w:sz w:val="24"/>
          <w:szCs w:val="24"/>
          <w:lang w:val="en-US"/>
        </w:rPr>
        <w:t>dule”</w:t>
      </w:r>
      <w:r w:rsidR="00757E9F" w:rsidRPr="003912F2">
        <w:rPr>
          <w:sz w:val="24"/>
          <w:szCs w:val="24"/>
          <w:lang w:val="en-US"/>
        </w:rPr>
        <w:t xml:space="preserve">. In: Radionov, Andrey A., Gasiyarov, Vadim R. (eds.) </w:t>
      </w:r>
      <w:r w:rsidR="00757E9F" w:rsidRPr="003912F2">
        <w:rPr>
          <w:i/>
          <w:sz w:val="24"/>
          <w:szCs w:val="24"/>
          <w:lang w:val="en-US"/>
        </w:rPr>
        <w:t>Proceedings of the 8th International Conference on Industrial Engineering</w:t>
      </w:r>
      <w:r w:rsidR="00757E9F" w:rsidRPr="003912F2">
        <w:rPr>
          <w:sz w:val="24"/>
          <w:szCs w:val="24"/>
          <w:lang w:val="en-US"/>
        </w:rPr>
        <w:t xml:space="preserve">: ICIE 2022, pp. 154–163. </w:t>
      </w:r>
      <w:proofErr w:type="gramStart"/>
      <w:r w:rsidR="00757E9F" w:rsidRPr="003912F2">
        <w:rPr>
          <w:i/>
          <w:iCs/>
          <w:sz w:val="24"/>
          <w:szCs w:val="24"/>
          <w:lang w:val="en-US"/>
        </w:rPr>
        <w:t>Springer International Publishing</w:t>
      </w:r>
      <w:r w:rsidR="00EA0294" w:rsidRPr="003912F2">
        <w:rPr>
          <w:sz w:val="24"/>
          <w:szCs w:val="24"/>
          <w:lang w:val="en-US"/>
        </w:rPr>
        <w:t>.</w:t>
      </w:r>
      <w:proofErr w:type="gramEnd"/>
      <w:r w:rsidR="00757E9F" w:rsidRPr="003912F2">
        <w:rPr>
          <w:sz w:val="24"/>
          <w:szCs w:val="24"/>
          <w:lang w:val="en-US"/>
        </w:rPr>
        <w:t xml:space="preserve"> </w:t>
      </w:r>
      <w:r w:rsidR="00EA0294" w:rsidRPr="003912F2">
        <w:rPr>
          <w:sz w:val="24"/>
          <w:szCs w:val="24"/>
          <w:lang w:val="en-US"/>
        </w:rPr>
        <w:t xml:space="preserve">2023. </w:t>
      </w:r>
      <w:r w:rsidR="00757E9F" w:rsidRPr="003912F2">
        <w:rPr>
          <w:sz w:val="24"/>
          <w:szCs w:val="24"/>
          <w:lang w:val="en-US"/>
        </w:rPr>
        <w:t>Cham</w:t>
      </w:r>
      <w:r w:rsidR="007F16D2" w:rsidRPr="003912F2">
        <w:rPr>
          <w:sz w:val="24"/>
          <w:szCs w:val="24"/>
          <w:lang w:val="en-US"/>
        </w:rPr>
        <w:t>.</w:t>
      </w:r>
      <w:r w:rsidR="00757E9F" w:rsidRPr="003912F2">
        <w:rPr>
          <w:sz w:val="24"/>
          <w:szCs w:val="24"/>
          <w:lang w:val="en-US"/>
        </w:rPr>
        <w:t xml:space="preserve"> </w:t>
      </w:r>
      <w:r w:rsidR="003912F2" w:rsidRPr="003912F2">
        <w:rPr>
          <w:sz w:val="24"/>
          <w:szCs w:val="24"/>
          <w:lang w:val="en-US"/>
        </w:rPr>
        <w:t xml:space="preserve">DOI: </w:t>
      </w:r>
      <w:hyperlink r:id="rId16" w:history="1">
        <w:r w:rsidR="00757E9F" w:rsidRPr="003912F2">
          <w:rPr>
            <w:rStyle w:val="a5"/>
            <w:color w:val="auto"/>
            <w:sz w:val="24"/>
            <w:szCs w:val="24"/>
            <w:u w:val="none"/>
            <w:lang w:val="en-US"/>
          </w:rPr>
          <w:t>https://doi.org/10.1007/978-3-031-14125-6_16</w:t>
        </w:r>
      </w:hyperlink>
      <w:r w:rsidR="00757E9F" w:rsidRPr="003912F2">
        <w:rPr>
          <w:sz w:val="24"/>
          <w:szCs w:val="24"/>
          <w:lang w:val="en-US"/>
        </w:rPr>
        <w:t>.</w:t>
      </w:r>
    </w:p>
    <w:p w:rsidR="00254C18" w:rsidRPr="003912F2" w:rsidRDefault="00254C18" w:rsidP="0084020D">
      <w:pPr>
        <w:ind w:firstLine="425"/>
        <w:jc w:val="both"/>
        <w:rPr>
          <w:sz w:val="24"/>
          <w:szCs w:val="24"/>
          <w:lang w:val="en-US"/>
        </w:rPr>
      </w:pPr>
      <w:r w:rsidRPr="003912F2">
        <w:rPr>
          <w:sz w:val="24"/>
          <w:szCs w:val="24"/>
          <w:lang w:val="en-US"/>
        </w:rPr>
        <w:t>8. Vavruska P.</w:t>
      </w:r>
      <w:r w:rsidR="008A3BA9" w:rsidRPr="003912F2">
        <w:rPr>
          <w:sz w:val="24"/>
          <w:szCs w:val="24"/>
          <w:lang w:val="en-US"/>
        </w:rPr>
        <w:t>,</w:t>
      </w:r>
      <w:r w:rsidRPr="003912F2">
        <w:rPr>
          <w:sz w:val="24"/>
          <w:szCs w:val="24"/>
          <w:lang w:val="en-US"/>
        </w:rPr>
        <w:t xml:space="preserve"> Bartos F.</w:t>
      </w:r>
      <w:r w:rsidR="008A3BA9" w:rsidRPr="003912F2">
        <w:rPr>
          <w:sz w:val="24"/>
          <w:szCs w:val="24"/>
          <w:lang w:val="en-US"/>
        </w:rPr>
        <w:t>,</w:t>
      </w:r>
      <w:r w:rsidRPr="003912F2">
        <w:rPr>
          <w:sz w:val="24"/>
          <w:szCs w:val="24"/>
          <w:lang w:val="en-US"/>
        </w:rPr>
        <w:t xml:space="preserve"> Pesice M. </w:t>
      </w:r>
      <w:r w:rsidR="00541661" w:rsidRPr="003912F2">
        <w:rPr>
          <w:sz w:val="24"/>
          <w:szCs w:val="24"/>
          <w:lang w:val="en-US"/>
        </w:rPr>
        <w:t>“</w:t>
      </w:r>
      <w:r w:rsidRPr="003912F2">
        <w:rPr>
          <w:sz w:val="24"/>
          <w:szCs w:val="24"/>
          <w:lang w:val="en-US"/>
        </w:rPr>
        <w:t xml:space="preserve">Effective </w:t>
      </w:r>
      <w:r w:rsidR="003912F2" w:rsidRPr="003912F2">
        <w:rPr>
          <w:sz w:val="24"/>
          <w:szCs w:val="24"/>
          <w:lang w:val="en-US"/>
        </w:rPr>
        <w:t>feed rate control to maintain constant feed per tooth along toolpaths for milling complex-shaped parts</w:t>
      </w:r>
      <w:r w:rsidR="00541661" w:rsidRPr="003912F2">
        <w:rPr>
          <w:sz w:val="24"/>
          <w:szCs w:val="24"/>
          <w:lang w:val="en-US"/>
        </w:rPr>
        <w:t>”</w:t>
      </w:r>
      <w:r w:rsidR="008A3BA9" w:rsidRPr="003912F2">
        <w:rPr>
          <w:sz w:val="24"/>
          <w:szCs w:val="24"/>
          <w:lang w:val="en-US"/>
        </w:rPr>
        <w:t>.</w:t>
      </w:r>
      <w:r w:rsidRPr="003912F2">
        <w:rPr>
          <w:sz w:val="24"/>
          <w:szCs w:val="24"/>
          <w:lang w:val="en-US"/>
        </w:rPr>
        <w:t xml:space="preserve"> </w:t>
      </w:r>
      <w:proofErr w:type="gramStart"/>
      <w:r w:rsidRPr="003912F2">
        <w:rPr>
          <w:i/>
          <w:sz w:val="24"/>
          <w:szCs w:val="24"/>
          <w:lang w:val="en-US"/>
        </w:rPr>
        <w:t>International Journal of Advanced Manufacturing Technology</w:t>
      </w:r>
      <w:r w:rsidR="008A3BA9" w:rsidRPr="003912F2">
        <w:rPr>
          <w:sz w:val="24"/>
          <w:szCs w:val="24"/>
          <w:lang w:val="en-US"/>
        </w:rPr>
        <w:t>.</w:t>
      </w:r>
      <w:proofErr w:type="gramEnd"/>
      <w:r w:rsidRPr="003912F2">
        <w:rPr>
          <w:sz w:val="24"/>
          <w:szCs w:val="24"/>
          <w:lang w:val="en-US"/>
        </w:rPr>
        <w:t xml:space="preserve"> </w:t>
      </w:r>
      <w:proofErr w:type="gramStart"/>
      <w:r w:rsidRPr="003912F2">
        <w:rPr>
          <w:sz w:val="24"/>
          <w:szCs w:val="24"/>
          <w:lang w:val="en-US"/>
        </w:rPr>
        <w:t>2023</w:t>
      </w:r>
      <w:r w:rsidR="008A3BA9" w:rsidRPr="003912F2">
        <w:rPr>
          <w:sz w:val="24"/>
          <w:szCs w:val="24"/>
          <w:lang w:val="en-US"/>
        </w:rPr>
        <w:t>;</w:t>
      </w:r>
      <w:r w:rsidRPr="003912F2">
        <w:rPr>
          <w:sz w:val="24"/>
          <w:szCs w:val="24"/>
          <w:lang w:val="en-US"/>
        </w:rPr>
        <w:t xml:space="preserve"> 128</w:t>
      </w:r>
      <w:r w:rsidR="008A3BA9" w:rsidRPr="003912F2">
        <w:rPr>
          <w:sz w:val="24"/>
          <w:szCs w:val="24"/>
          <w:lang w:val="en-US"/>
        </w:rPr>
        <w:t>:</w:t>
      </w:r>
      <w:r w:rsidRPr="003912F2">
        <w:rPr>
          <w:sz w:val="24"/>
          <w:szCs w:val="24"/>
          <w:lang w:val="en-US"/>
        </w:rPr>
        <w:t xml:space="preserve"> 3215–3232.</w:t>
      </w:r>
      <w:proofErr w:type="gramEnd"/>
      <w:r w:rsidRPr="003912F2">
        <w:rPr>
          <w:sz w:val="24"/>
          <w:szCs w:val="24"/>
          <w:lang w:val="en-US"/>
        </w:rPr>
        <w:t xml:space="preserve"> DOI: </w:t>
      </w:r>
      <w:hyperlink r:id="rId17" w:history="1">
        <w:r w:rsidR="007F16D2" w:rsidRPr="003912F2">
          <w:rPr>
            <w:rStyle w:val="a5"/>
            <w:color w:val="auto"/>
            <w:sz w:val="24"/>
            <w:szCs w:val="24"/>
            <w:u w:val="none"/>
            <w:lang w:val="en-US"/>
          </w:rPr>
          <w:t>https://doi.org/10.1007/s00170-023-12143-0</w:t>
        </w:r>
      </w:hyperlink>
      <w:r w:rsidRPr="003912F2">
        <w:rPr>
          <w:sz w:val="24"/>
          <w:szCs w:val="24"/>
          <w:lang w:val="en-US"/>
        </w:rPr>
        <w:t>.</w:t>
      </w:r>
    </w:p>
    <w:p w:rsidR="00024FAA" w:rsidRPr="003912F2" w:rsidRDefault="008A3BA9" w:rsidP="0084020D">
      <w:pPr>
        <w:ind w:firstLine="425"/>
        <w:jc w:val="both"/>
        <w:rPr>
          <w:sz w:val="24"/>
          <w:szCs w:val="24"/>
          <w:lang w:val="en-US"/>
        </w:rPr>
      </w:pPr>
      <w:r w:rsidRPr="003912F2">
        <w:rPr>
          <w:sz w:val="24"/>
          <w:szCs w:val="24"/>
          <w:lang w:val="en-US"/>
        </w:rPr>
        <w:t>9. Rudel</w:t>
      </w:r>
      <w:r w:rsidR="00254C18" w:rsidRPr="003912F2">
        <w:rPr>
          <w:sz w:val="24"/>
          <w:szCs w:val="24"/>
          <w:lang w:val="en-US"/>
        </w:rPr>
        <w:t xml:space="preserve"> V.</w:t>
      </w:r>
      <w:r w:rsidRPr="003912F2">
        <w:rPr>
          <w:sz w:val="24"/>
          <w:szCs w:val="24"/>
          <w:lang w:val="en-US"/>
        </w:rPr>
        <w:t>, Kienast</w:t>
      </w:r>
      <w:r w:rsidR="00254C18" w:rsidRPr="003912F2">
        <w:rPr>
          <w:sz w:val="24"/>
          <w:szCs w:val="24"/>
          <w:lang w:val="en-US"/>
        </w:rPr>
        <w:t xml:space="preserve"> P.</w:t>
      </w:r>
      <w:r w:rsidRPr="003912F2">
        <w:rPr>
          <w:sz w:val="24"/>
          <w:szCs w:val="24"/>
          <w:lang w:val="en-US"/>
        </w:rPr>
        <w:t>, Vinogradov</w:t>
      </w:r>
      <w:r w:rsidR="00254C18" w:rsidRPr="003912F2">
        <w:rPr>
          <w:sz w:val="24"/>
          <w:szCs w:val="24"/>
          <w:lang w:val="en-US"/>
        </w:rPr>
        <w:t xml:space="preserve"> G.</w:t>
      </w:r>
      <w:r w:rsidRPr="003912F2">
        <w:rPr>
          <w:sz w:val="24"/>
          <w:szCs w:val="24"/>
          <w:lang w:val="en-US"/>
        </w:rPr>
        <w:t>,</w:t>
      </w:r>
      <w:r w:rsidR="00254C18" w:rsidRPr="003912F2">
        <w:rPr>
          <w:sz w:val="24"/>
          <w:szCs w:val="24"/>
          <w:lang w:val="en-US"/>
        </w:rPr>
        <w:t xml:space="preserve"> Ganser P.</w:t>
      </w:r>
      <w:r w:rsidRPr="003912F2">
        <w:rPr>
          <w:sz w:val="24"/>
          <w:szCs w:val="24"/>
          <w:lang w:val="en-US"/>
        </w:rPr>
        <w:t>,</w:t>
      </w:r>
      <w:r w:rsidR="00254C18" w:rsidRPr="003912F2">
        <w:rPr>
          <w:sz w:val="24"/>
          <w:szCs w:val="24"/>
          <w:lang w:val="en-US"/>
        </w:rPr>
        <w:t xml:space="preserve"> Bergs T. </w:t>
      </w:r>
      <w:r w:rsidR="00541661" w:rsidRPr="003912F2">
        <w:rPr>
          <w:sz w:val="24"/>
          <w:szCs w:val="24"/>
          <w:lang w:val="en-US"/>
        </w:rPr>
        <w:t>“</w:t>
      </w:r>
      <w:r w:rsidR="00254C18" w:rsidRPr="003912F2">
        <w:rPr>
          <w:sz w:val="24"/>
          <w:szCs w:val="24"/>
          <w:lang w:val="en-US"/>
        </w:rPr>
        <w:t>Cloud-</w:t>
      </w:r>
      <w:r w:rsidR="0084020D" w:rsidRPr="003912F2">
        <w:rPr>
          <w:sz w:val="24"/>
          <w:szCs w:val="24"/>
          <w:lang w:val="en-US"/>
        </w:rPr>
        <w:t>based process design in a digital twin framework with integrated and coupled technology models for blisk milling</w:t>
      </w:r>
      <w:r w:rsidR="00541661" w:rsidRPr="003912F2">
        <w:rPr>
          <w:sz w:val="24"/>
          <w:szCs w:val="24"/>
          <w:lang w:val="en-US"/>
        </w:rPr>
        <w:t>”</w:t>
      </w:r>
      <w:r w:rsidRPr="003912F2">
        <w:rPr>
          <w:sz w:val="24"/>
          <w:szCs w:val="24"/>
          <w:lang w:val="en-US"/>
        </w:rPr>
        <w:t>.</w:t>
      </w:r>
      <w:r w:rsidR="00254C18" w:rsidRPr="003912F2">
        <w:rPr>
          <w:sz w:val="24"/>
          <w:szCs w:val="24"/>
          <w:lang w:val="en-US"/>
        </w:rPr>
        <w:t xml:space="preserve"> </w:t>
      </w:r>
      <w:proofErr w:type="gramStart"/>
      <w:r w:rsidR="00254C18" w:rsidRPr="003912F2">
        <w:rPr>
          <w:i/>
          <w:sz w:val="24"/>
          <w:szCs w:val="24"/>
          <w:lang w:val="en-US"/>
        </w:rPr>
        <w:t>Frontiers in Manufacturing Technology</w:t>
      </w:r>
      <w:r w:rsidRPr="003912F2">
        <w:rPr>
          <w:sz w:val="24"/>
          <w:szCs w:val="24"/>
          <w:lang w:val="en-US"/>
        </w:rPr>
        <w:t>.</w:t>
      </w:r>
      <w:proofErr w:type="gramEnd"/>
      <w:r w:rsidR="00254C18" w:rsidRPr="003912F2">
        <w:rPr>
          <w:sz w:val="24"/>
          <w:szCs w:val="24"/>
          <w:lang w:val="en-US"/>
        </w:rPr>
        <w:t xml:space="preserve"> </w:t>
      </w:r>
      <w:proofErr w:type="gramStart"/>
      <w:r w:rsidR="00254C18" w:rsidRPr="003912F2">
        <w:rPr>
          <w:sz w:val="24"/>
          <w:szCs w:val="24"/>
          <w:lang w:val="en-US"/>
        </w:rPr>
        <w:t>2022</w:t>
      </w:r>
      <w:r w:rsidRPr="003912F2">
        <w:rPr>
          <w:sz w:val="24"/>
          <w:szCs w:val="24"/>
          <w:lang w:val="en-US"/>
        </w:rPr>
        <w:t>;</w:t>
      </w:r>
      <w:r w:rsidR="00254C18" w:rsidRPr="003912F2">
        <w:rPr>
          <w:sz w:val="24"/>
          <w:szCs w:val="24"/>
          <w:lang w:val="en-US"/>
        </w:rPr>
        <w:t xml:space="preserve"> 2.</w:t>
      </w:r>
      <w:proofErr w:type="gramEnd"/>
      <w:r w:rsidR="00254C18" w:rsidRPr="003912F2">
        <w:rPr>
          <w:sz w:val="24"/>
          <w:szCs w:val="24"/>
          <w:lang w:val="en-US"/>
        </w:rPr>
        <w:t xml:space="preserve"> DOI: </w:t>
      </w:r>
      <w:hyperlink r:id="rId18" w:history="1">
        <w:r w:rsidR="000D7F57" w:rsidRPr="003912F2">
          <w:rPr>
            <w:rStyle w:val="a5"/>
            <w:color w:val="auto"/>
            <w:sz w:val="24"/>
            <w:szCs w:val="24"/>
            <w:u w:val="none"/>
            <w:lang w:val="en-US"/>
          </w:rPr>
          <w:t>https://doi.org/10.3389/fmtec. 2022.1021029</w:t>
        </w:r>
      </w:hyperlink>
      <w:r w:rsidR="00254C18" w:rsidRPr="003912F2">
        <w:rPr>
          <w:sz w:val="24"/>
          <w:szCs w:val="24"/>
          <w:lang w:val="en-US"/>
        </w:rPr>
        <w:t>.</w:t>
      </w:r>
    </w:p>
    <w:p w:rsidR="00757E9F" w:rsidRPr="003912F2" w:rsidRDefault="00757E9F" w:rsidP="0084020D">
      <w:pPr>
        <w:ind w:firstLine="425"/>
        <w:jc w:val="both"/>
        <w:rPr>
          <w:sz w:val="24"/>
          <w:szCs w:val="24"/>
          <w:lang w:val="en-US"/>
        </w:rPr>
      </w:pPr>
      <w:r w:rsidRPr="003912F2">
        <w:rPr>
          <w:sz w:val="24"/>
          <w:szCs w:val="24"/>
          <w:lang w:val="en-US"/>
        </w:rPr>
        <w:t xml:space="preserve">10. De Silva, C.W. </w:t>
      </w:r>
      <w:r w:rsidR="00BB73E2" w:rsidRPr="003912F2">
        <w:rPr>
          <w:sz w:val="24"/>
          <w:szCs w:val="24"/>
          <w:lang w:val="en-US"/>
        </w:rPr>
        <w:t>“</w:t>
      </w:r>
      <w:r w:rsidRPr="003912F2">
        <w:rPr>
          <w:sz w:val="24"/>
          <w:szCs w:val="24"/>
          <w:lang w:val="en-US"/>
        </w:rPr>
        <w:t xml:space="preserve">Mechatronics: a </w:t>
      </w:r>
      <w:r w:rsidR="0084020D" w:rsidRPr="003912F2">
        <w:rPr>
          <w:sz w:val="24"/>
          <w:szCs w:val="24"/>
          <w:lang w:val="en-US"/>
        </w:rPr>
        <w:t>foundation course</w:t>
      </w:r>
      <w:r w:rsidR="00BB73E2" w:rsidRPr="003912F2">
        <w:rPr>
          <w:sz w:val="24"/>
          <w:szCs w:val="24"/>
          <w:lang w:val="en-US"/>
        </w:rPr>
        <w:t>”</w:t>
      </w:r>
      <w:r w:rsidRPr="003912F2">
        <w:rPr>
          <w:sz w:val="24"/>
          <w:szCs w:val="24"/>
          <w:lang w:val="en-US"/>
        </w:rPr>
        <w:t xml:space="preserve">. </w:t>
      </w:r>
      <w:proofErr w:type="gramStart"/>
      <w:r w:rsidRPr="003912F2">
        <w:rPr>
          <w:i/>
          <w:iCs/>
          <w:sz w:val="24"/>
          <w:szCs w:val="24"/>
          <w:lang w:val="en-US"/>
        </w:rPr>
        <w:t>CRC Press/Taylor &amp; Francis</w:t>
      </w:r>
      <w:r w:rsidR="00EA0294" w:rsidRPr="003912F2">
        <w:rPr>
          <w:sz w:val="24"/>
          <w:szCs w:val="24"/>
          <w:lang w:val="en-US"/>
        </w:rPr>
        <w:t>.</w:t>
      </w:r>
      <w:proofErr w:type="gramEnd"/>
      <w:r w:rsidRPr="003912F2">
        <w:rPr>
          <w:sz w:val="24"/>
          <w:szCs w:val="24"/>
          <w:lang w:val="en-US"/>
        </w:rPr>
        <w:t xml:space="preserve"> </w:t>
      </w:r>
      <w:r w:rsidR="00EA0294" w:rsidRPr="003912F2">
        <w:rPr>
          <w:sz w:val="24"/>
          <w:szCs w:val="24"/>
          <w:lang w:val="en-US"/>
        </w:rPr>
        <w:t xml:space="preserve">2010. </w:t>
      </w:r>
      <w:r w:rsidRPr="003912F2">
        <w:rPr>
          <w:sz w:val="24"/>
          <w:szCs w:val="24"/>
          <w:lang w:val="en-US"/>
        </w:rPr>
        <w:t>Boca Raton</w:t>
      </w:r>
      <w:r w:rsidR="00B30D60" w:rsidRPr="003912F2">
        <w:rPr>
          <w:sz w:val="24"/>
          <w:szCs w:val="24"/>
          <w:lang w:val="en-US"/>
        </w:rPr>
        <w:t>.</w:t>
      </w:r>
    </w:p>
    <w:p w:rsidR="00757E9F" w:rsidRPr="003912F2" w:rsidRDefault="00757E9F" w:rsidP="0084020D">
      <w:pPr>
        <w:ind w:firstLine="425"/>
        <w:jc w:val="both"/>
        <w:rPr>
          <w:sz w:val="24"/>
          <w:szCs w:val="24"/>
          <w:lang w:val="en-US"/>
        </w:rPr>
      </w:pPr>
      <w:r w:rsidRPr="003912F2">
        <w:rPr>
          <w:sz w:val="24"/>
          <w:szCs w:val="24"/>
          <w:lang w:val="en-US"/>
        </w:rPr>
        <w:t xml:space="preserve">11. Billingsle, J. </w:t>
      </w:r>
      <w:r w:rsidR="00BB73E2" w:rsidRPr="003912F2">
        <w:rPr>
          <w:sz w:val="24"/>
          <w:szCs w:val="24"/>
          <w:lang w:val="en-US"/>
        </w:rPr>
        <w:t>“</w:t>
      </w:r>
      <w:r w:rsidRPr="003912F2">
        <w:rPr>
          <w:sz w:val="24"/>
          <w:szCs w:val="24"/>
          <w:lang w:val="en-US"/>
        </w:rPr>
        <w:t xml:space="preserve">Essential of </w:t>
      </w:r>
      <w:r w:rsidR="0084020D" w:rsidRPr="003912F2">
        <w:rPr>
          <w:sz w:val="24"/>
          <w:szCs w:val="24"/>
          <w:lang w:val="en-US"/>
        </w:rPr>
        <w:t>m</w:t>
      </w:r>
      <w:r w:rsidR="000D7F57" w:rsidRPr="003912F2">
        <w:rPr>
          <w:sz w:val="24"/>
          <w:szCs w:val="24"/>
          <w:lang w:val="en-US"/>
        </w:rPr>
        <w:t>echatronics</w:t>
      </w:r>
      <w:r w:rsidR="00BB73E2" w:rsidRPr="003912F2">
        <w:rPr>
          <w:sz w:val="24"/>
          <w:szCs w:val="24"/>
          <w:lang w:val="en-US"/>
        </w:rPr>
        <w:t>”</w:t>
      </w:r>
      <w:r w:rsidRPr="003912F2">
        <w:rPr>
          <w:sz w:val="24"/>
          <w:szCs w:val="24"/>
          <w:lang w:val="en-US"/>
        </w:rPr>
        <w:t xml:space="preserve">. </w:t>
      </w:r>
      <w:proofErr w:type="gramStart"/>
      <w:r w:rsidRPr="003912F2">
        <w:rPr>
          <w:i/>
          <w:iCs/>
          <w:sz w:val="24"/>
          <w:szCs w:val="24"/>
          <w:lang w:val="en-US"/>
        </w:rPr>
        <w:t>John Wiley &amp; Sons</w:t>
      </w:r>
      <w:r w:rsidR="00EA0294" w:rsidRPr="003912F2">
        <w:rPr>
          <w:sz w:val="24"/>
          <w:szCs w:val="24"/>
          <w:lang w:val="en-US"/>
        </w:rPr>
        <w:t>.</w:t>
      </w:r>
      <w:proofErr w:type="gramEnd"/>
      <w:r w:rsidR="00EA0294" w:rsidRPr="003912F2">
        <w:rPr>
          <w:sz w:val="24"/>
          <w:szCs w:val="24"/>
          <w:lang w:val="en-US"/>
        </w:rPr>
        <w:t xml:space="preserve"> 2006.</w:t>
      </w:r>
      <w:r w:rsidRPr="003912F2">
        <w:rPr>
          <w:sz w:val="24"/>
          <w:szCs w:val="24"/>
          <w:lang w:val="en-US"/>
        </w:rPr>
        <w:t xml:space="preserve"> Inc., Hoboken, New Jersey.</w:t>
      </w:r>
    </w:p>
    <w:p w:rsidR="00757E9F" w:rsidRPr="003912F2" w:rsidRDefault="00757E9F" w:rsidP="0084020D">
      <w:pPr>
        <w:ind w:firstLine="425"/>
        <w:jc w:val="both"/>
        <w:rPr>
          <w:sz w:val="24"/>
          <w:szCs w:val="24"/>
          <w:lang w:val="en-US"/>
        </w:rPr>
      </w:pPr>
      <w:r w:rsidRPr="003912F2">
        <w:rPr>
          <w:sz w:val="24"/>
          <w:szCs w:val="24"/>
          <w:lang w:val="en-US"/>
        </w:rPr>
        <w:t>12. de Silva, C.W. (</w:t>
      </w:r>
      <w:proofErr w:type="gramStart"/>
      <w:r w:rsidRPr="003912F2">
        <w:rPr>
          <w:sz w:val="24"/>
          <w:szCs w:val="24"/>
          <w:lang w:val="en-US"/>
        </w:rPr>
        <w:t>ed</w:t>
      </w:r>
      <w:proofErr w:type="gramEnd"/>
      <w:r w:rsidRPr="003912F2">
        <w:rPr>
          <w:sz w:val="24"/>
          <w:szCs w:val="24"/>
          <w:lang w:val="en-US"/>
        </w:rPr>
        <w:t>.)</w:t>
      </w:r>
      <w:r w:rsidR="00BB73E2" w:rsidRPr="003912F2">
        <w:rPr>
          <w:sz w:val="24"/>
          <w:szCs w:val="24"/>
          <w:lang w:val="en-US"/>
        </w:rPr>
        <w:t>.</w:t>
      </w:r>
      <w:r w:rsidRPr="003912F2">
        <w:rPr>
          <w:sz w:val="24"/>
          <w:szCs w:val="24"/>
          <w:lang w:val="en-US"/>
        </w:rPr>
        <w:t xml:space="preserve"> </w:t>
      </w:r>
      <w:r w:rsidR="00BB73E2" w:rsidRPr="003912F2">
        <w:rPr>
          <w:sz w:val="24"/>
          <w:szCs w:val="24"/>
          <w:lang w:val="en-US"/>
        </w:rPr>
        <w:t>“</w:t>
      </w:r>
      <w:r w:rsidRPr="003912F2">
        <w:rPr>
          <w:sz w:val="24"/>
          <w:szCs w:val="24"/>
          <w:lang w:val="en-US"/>
        </w:rPr>
        <w:t xml:space="preserve">Mechatronic </w:t>
      </w:r>
      <w:r w:rsidR="0084020D" w:rsidRPr="003912F2">
        <w:rPr>
          <w:sz w:val="24"/>
          <w:szCs w:val="24"/>
          <w:lang w:val="en-US"/>
        </w:rPr>
        <w:t>s</w:t>
      </w:r>
      <w:r w:rsidRPr="003912F2">
        <w:rPr>
          <w:sz w:val="24"/>
          <w:szCs w:val="24"/>
          <w:lang w:val="en-US"/>
        </w:rPr>
        <w:t xml:space="preserve">ystems: Devices, </w:t>
      </w:r>
      <w:r w:rsidR="0084020D" w:rsidRPr="003912F2">
        <w:rPr>
          <w:sz w:val="24"/>
          <w:szCs w:val="24"/>
          <w:lang w:val="en-US"/>
        </w:rPr>
        <w:t>design, control, operation and monitori</w:t>
      </w:r>
      <w:r w:rsidRPr="003912F2">
        <w:rPr>
          <w:sz w:val="24"/>
          <w:szCs w:val="24"/>
          <w:lang w:val="en-US"/>
        </w:rPr>
        <w:t>ng</w:t>
      </w:r>
      <w:r w:rsidR="00BB73E2" w:rsidRPr="003912F2">
        <w:rPr>
          <w:sz w:val="24"/>
          <w:szCs w:val="24"/>
          <w:lang w:val="en-US"/>
        </w:rPr>
        <w:t>”</w:t>
      </w:r>
      <w:r w:rsidRPr="003912F2">
        <w:rPr>
          <w:sz w:val="24"/>
          <w:szCs w:val="24"/>
          <w:lang w:val="en-US"/>
        </w:rPr>
        <w:t xml:space="preserve">. </w:t>
      </w:r>
      <w:proofErr w:type="gramStart"/>
      <w:r w:rsidRPr="003912F2">
        <w:rPr>
          <w:i/>
          <w:iCs/>
          <w:sz w:val="24"/>
          <w:szCs w:val="24"/>
          <w:lang w:val="en-US"/>
        </w:rPr>
        <w:t>CRC Press</w:t>
      </w:r>
      <w:r w:rsidR="00B30D60" w:rsidRPr="003912F2">
        <w:rPr>
          <w:i/>
          <w:iCs/>
          <w:sz w:val="24"/>
          <w:szCs w:val="24"/>
          <w:lang w:val="en-US"/>
        </w:rPr>
        <w:t>.</w:t>
      </w:r>
      <w:proofErr w:type="gramEnd"/>
      <w:r w:rsidR="00B30D60" w:rsidRPr="003912F2">
        <w:rPr>
          <w:i/>
          <w:iCs/>
          <w:sz w:val="24"/>
          <w:szCs w:val="24"/>
          <w:lang w:val="en-US"/>
        </w:rPr>
        <w:t xml:space="preserve"> </w:t>
      </w:r>
      <w:r w:rsidRPr="003912F2">
        <w:rPr>
          <w:sz w:val="24"/>
          <w:szCs w:val="24"/>
          <w:lang w:val="en-US"/>
        </w:rPr>
        <w:t xml:space="preserve">2007. </w:t>
      </w:r>
      <w:r w:rsidR="003912F2" w:rsidRPr="003912F2">
        <w:rPr>
          <w:sz w:val="24"/>
          <w:szCs w:val="24"/>
          <w:lang w:val="en-US"/>
        </w:rPr>
        <w:t xml:space="preserve">DOI: </w:t>
      </w:r>
      <w:hyperlink r:id="rId19" w:history="1">
        <w:r w:rsidRPr="003912F2">
          <w:rPr>
            <w:rStyle w:val="a5"/>
            <w:color w:val="auto"/>
            <w:sz w:val="24"/>
            <w:szCs w:val="24"/>
            <w:u w:val="none"/>
            <w:lang w:val="en-US"/>
          </w:rPr>
          <w:t>https://doi.org/10.1201/9780849307768</w:t>
        </w:r>
      </w:hyperlink>
      <w:r w:rsidRPr="003912F2">
        <w:rPr>
          <w:sz w:val="24"/>
          <w:szCs w:val="24"/>
          <w:lang w:val="en-US"/>
        </w:rPr>
        <w:t>.</w:t>
      </w:r>
    </w:p>
    <w:p w:rsidR="00757E9F" w:rsidRPr="003912F2" w:rsidRDefault="00757E9F" w:rsidP="0084020D">
      <w:pPr>
        <w:ind w:firstLine="425"/>
        <w:jc w:val="both"/>
        <w:rPr>
          <w:sz w:val="24"/>
          <w:szCs w:val="24"/>
          <w:lang w:val="en-US"/>
        </w:rPr>
      </w:pPr>
      <w:r w:rsidRPr="003912F2">
        <w:rPr>
          <w:sz w:val="24"/>
          <w:szCs w:val="24"/>
          <w:lang w:val="en-US"/>
        </w:rPr>
        <w:t xml:space="preserve">13. Dobrinski A., Möhring H.-C., Stehle T. </w:t>
      </w:r>
      <w:r w:rsidR="00BB73E2" w:rsidRPr="003912F2">
        <w:rPr>
          <w:sz w:val="24"/>
          <w:szCs w:val="24"/>
          <w:lang w:val="en-US"/>
        </w:rPr>
        <w:t>“</w:t>
      </w:r>
      <w:r w:rsidRPr="003912F2">
        <w:rPr>
          <w:sz w:val="24"/>
          <w:szCs w:val="24"/>
          <w:lang w:val="en-US"/>
        </w:rPr>
        <w:t xml:space="preserve">Development </w:t>
      </w:r>
      <w:r w:rsidR="00BB73E2" w:rsidRPr="003912F2">
        <w:rPr>
          <w:sz w:val="24"/>
          <w:szCs w:val="24"/>
          <w:lang w:val="en-US"/>
        </w:rPr>
        <w:t xml:space="preserve">of </w:t>
      </w:r>
      <w:r w:rsidR="000D7F57" w:rsidRPr="003912F2">
        <w:rPr>
          <w:sz w:val="24"/>
          <w:szCs w:val="24"/>
          <w:lang w:val="en-US"/>
        </w:rPr>
        <w:t>a</w:t>
      </w:r>
      <w:r w:rsidR="00BB73E2" w:rsidRPr="003912F2">
        <w:rPr>
          <w:sz w:val="24"/>
          <w:szCs w:val="24"/>
          <w:lang w:val="en-US"/>
        </w:rPr>
        <w:t xml:space="preserve">n </w:t>
      </w:r>
      <w:r w:rsidR="0084020D" w:rsidRPr="003912F2">
        <w:rPr>
          <w:sz w:val="24"/>
          <w:szCs w:val="24"/>
          <w:lang w:val="en-US"/>
        </w:rPr>
        <w:t>adaptronic spindle for a faultless machining of homogeneous and inhomogeneous mate</w:t>
      </w:r>
      <w:r w:rsidR="00BB73E2" w:rsidRPr="003912F2">
        <w:rPr>
          <w:sz w:val="24"/>
          <w:szCs w:val="24"/>
          <w:lang w:val="en-US"/>
        </w:rPr>
        <w:t>rials”</w:t>
      </w:r>
      <w:r w:rsidRPr="003912F2">
        <w:rPr>
          <w:sz w:val="24"/>
          <w:szCs w:val="24"/>
          <w:lang w:val="en-US"/>
        </w:rPr>
        <w:t xml:space="preserve">. </w:t>
      </w:r>
      <w:r w:rsidRPr="003912F2">
        <w:rPr>
          <w:i/>
          <w:iCs/>
          <w:sz w:val="24"/>
          <w:szCs w:val="24"/>
          <w:lang w:val="en-US"/>
        </w:rPr>
        <w:t>J. Mach. Eng</w:t>
      </w:r>
      <w:r w:rsidRPr="003912F2">
        <w:rPr>
          <w:sz w:val="24"/>
          <w:szCs w:val="24"/>
          <w:lang w:val="en-US"/>
        </w:rPr>
        <w:t xml:space="preserve">. </w:t>
      </w:r>
      <w:r w:rsidR="00B30D60" w:rsidRPr="003912F2">
        <w:rPr>
          <w:sz w:val="24"/>
          <w:szCs w:val="24"/>
          <w:lang w:val="en-US"/>
        </w:rPr>
        <w:t xml:space="preserve">2021. </w:t>
      </w:r>
      <w:r w:rsidRPr="003912F2">
        <w:rPr>
          <w:sz w:val="24"/>
          <w:szCs w:val="24"/>
          <w:lang w:val="en-US"/>
        </w:rPr>
        <w:t xml:space="preserve">21(2), 5–23. </w:t>
      </w:r>
      <w:r w:rsidR="003912F2" w:rsidRPr="003912F2">
        <w:rPr>
          <w:sz w:val="24"/>
          <w:szCs w:val="24"/>
          <w:lang w:val="en-US"/>
        </w:rPr>
        <w:t xml:space="preserve">DOI: </w:t>
      </w:r>
      <w:hyperlink r:id="rId20" w:history="1">
        <w:r w:rsidRPr="003912F2">
          <w:rPr>
            <w:rStyle w:val="a5"/>
            <w:color w:val="auto"/>
            <w:sz w:val="24"/>
            <w:szCs w:val="24"/>
            <w:u w:val="none"/>
            <w:lang w:val="en-US"/>
          </w:rPr>
          <w:t>https://doi.org/10.36897/jme/136277</w:t>
        </w:r>
      </w:hyperlink>
      <w:r w:rsidRPr="003912F2">
        <w:rPr>
          <w:sz w:val="24"/>
          <w:szCs w:val="24"/>
          <w:lang w:val="en-US"/>
        </w:rPr>
        <w:t>.</w:t>
      </w:r>
    </w:p>
    <w:p w:rsidR="00757E9F" w:rsidRPr="003912F2" w:rsidRDefault="00757E9F" w:rsidP="0084020D">
      <w:pPr>
        <w:ind w:firstLine="425"/>
        <w:jc w:val="both"/>
        <w:rPr>
          <w:sz w:val="24"/>
          <w:szCs w:val="24"/>
          <w:lang w:val="en-US"/>
        </w:rPr>
      </w:pPr>
      <w:r w:rsidRPr="003912F2">
        <w:rPr>
          <w:sz w:val="24"/>
          <w:szCs w:val="24"/>
          <w:lang w:val="en-US"/>
        </w:rPr>
        <w:t xml:space="preserve">14. </w:t>
      </w:r>
      <w:r w:rsidR="00795ADC" w:rsidRPr="003912F2">
        <w:rPr>
          <w:sz w:val="24"/>
          <w:szCs w:val="24"/>
          <w:lang w:val="en-US"/>
        </w:rPr>
        <w:t xml:space="preserve">Steininger A., Siller A., Bleicher F. </w:t>
      </w:r>
      <w:r w:rsidR="00BB73E2" w:rsidRPr="003912F2">
        <w:rPr>
          <w:sz w:val="24"/>
          <w:szCs w:val="24"/>
          <w:lang w:val="en-US"/>
        </w:rPr>
        <w:t>“</w:t>
      </w:r>
      <w:r w:rsidR="00795ADC" w:rsidRPr="003912F2">
        <w:rPr>
          <w:sz w:val="24"/>
          <w:szCs w:val="24"/>
          <w:lang w:val="en-US"/>
        </w:rPr>
        <w:t xml:space="preserve">Investigations </w:t>
      </w:r>
      <w:r w:rsidR="0084020D" w:rsidRPr="003912F2">
        <w:rPr>
          <w:sz w:val="24"/>
          <w:szCs w:val="24"/>
          <w:lang w:val="en-US"/>
        </w:rPr>
        <w:t>regarding process stability aspects in thread tapping</w:t>
      </w:r>
      <w:r w:rsidR="000D7F57" w:rsidRPr="003912F2">
        <w:rPr>
          <w:sz w:val="24"/>
          <w:szCs w:val="24"/>
          <w:lang w:val="en-US"/>
        </w:rPr>
        <w:t xml:space="preserve"> </w:t>
      </w:r>
      <w:r w:rsidR="00795ADC" w:rsidRPr="003912F2">
        <w:rPr>
          <w:sz w:val="24"/>
          <w:szCs w:val="24"/>
          <w:lang w:val="en-US"/>
        </w:rPr>
        <w:t>AL</w:t>
      </w:r>
      <w:r w:rsidR="000D7F57" w:rsidRPr="003912F2">
        <w:rPr>
          <w:sz w:val="24"/>
          <w:szCs w:val="24"/>
          <w:lang w:val="en-US"/>
        </w:rPr>
        <w:t>-</w:t>
      </w:r>
      <w:r w:rsidR="00795ADC" w:rsidRPr="003912F2">
        <w:rPr>
          <w:sz w:val="24"/>
          <w:szCs w:val="24"/>
          <w:lang w:val="en-US"/>
        </w:rPr>
        <w:t xml:space="preserve">SI </w:t>
      </w:r>
      <w:r w:rsidR="0084020D" w:rsidRPr="003912F2">
        <w:rPr>
          <w:sz w:val="24"/>
          <w:szCs w:val="24"/>
          <w:lang w:val="en-US"/>
        </w:rPr>
        <w:t>a</w:t>
      </w:r>
      <w:r w:rsidR="000D7F57" w:rsidRPr="003912F2">
        <w:rPr>
          <w:sz w:val="24"/>
          <w:szCs w:val="24"/>
          <w:lang w:val="en-US"/>
        </w:rPr>
        <w:t>lloys”</w:t>
      </w:r>
      <w:r w:rsidR="00795ADC" w:rsidRPr="003912F2">
        <w:rPr>
          <w:sz w:val="24"/>
          <w:szCs w:val="24"/>
          <w:lang w:val="en-US"/>
        </w:rPr>
        <w:t xml:space="preserve">. </w:t>
      </w:r>
      <w:r w:rsidR="00795ADC" w:rsidRPr="003912F2">
        <w:rPr>
          <w:i/>
          <w:iCs/>
          <w:sz w:val="24"/>
          <w:szCs w:val="24"/>
          <w:lang w:val="en-US"/>
        </w:rPr>
        <w:t>Procedia Eng</w:t>
      </w:r>
      <w:r w:rsidR="00795ADC" w:rsidRPr="003912F2">
        <w:rPr>
          <w:sz w:val="24"/>
          <w:szCs w:val="24"/>
          <w:lang w:val="en-US"/>
        </w:rPr>
        <w:t>.</w:t>
      </w:r>
      <w:r w:rsidR="00B30D60" w:rsidRPr="003912F2">
        <w:rPr>
          <w:sz w:val="24"/>
          <w:szCs w:val="24"/>
          <w:lang w:val="en-US"/>
        </w:rPr>
        <w:t xml:space="preserve"> 2015. </w:t>
      </w:r>
      <w:r w:rsidR="00795ADC" w:rsidRPr="003912F2">
        <w:rPr>
          <w:sz w:val="24"/>
          <w:szCs w:val="24"/>
          <w:lang w:val="en-US"/>
        </w:rPr>
        <w:t xml:space="preserve">100, 1124–1132. </w:t>
      </w:r>
      <w:r w:rsidR="003912F2" w:rsidRPr="003912F2">
        <w:rPr>
          <w:sz w:val="24"/>
          <w:szCs w:val="24"/>
          <w:lang w:val="en-US"/>
        </w:rPr>
        <w:t xml:space="preserve">DOI: </w:t>
      </w:r>
      <w:hyperlink r:id="rId21" w:history="1">
        <w:r w:rsidR="00795ADC" w:rsidRPr="003912F2">
          <w:rPr>
            <w:rStyle w:val="a5"/>
            <w:color w:val="auto"/>
            <w:sz w:val="24"/>
            <w:szCs w:val="24"/>
            <w:u w:val="none"/>
            <w:lang w:val="en-US"/>
          </w:rPr>
          <w:t>https://doi.org/10.1016/j.proeng.2015.01.475</w:t>
        </w:r>
      </w:hyperlink>
      <w:r w:rsidR="00795ADC" w:rsidRPr="003912F2">
        <w:rPr>
          <w:sz w:val="24"/>
          <w:szCs w:val="24"/>
          <w:lang w:val="en-US"/>
        </w:rPr>
        <w:t>.</w:t>
      </w:r>
    </w:p>
    <w:p w:rsidR="00757E9F" w:rsidRPr="003912F2" w:rsidRDefault="00757E9F" w:rsidP="0084020D">
      <w:pPr>
        <w:ind w:firstLine="425"/>
        <w:jc w:val="both"/>
        <w:rPr>
          <w:sz w:val="24"/>
          <w:szCs w:val="24"/>
          <w:lang w:val="en-US"/>
        </w:rPr>
      </w:pPr>
      <w:r w:rsidRPr="003912F2">
        <w:rPr>
          <w:sz w:val="24"/>
          <w:szCs w:val="24"/>
          <w:lang w:val="en-US"/>
        </w:rPr>
        <w:t xml:space="preserve">15. Dobrinski A., Dudarev, A. </w:t>
      </w:r>
      <w:r w:rsidR="000D7F57" w:rsidRPr="003912F2">
        <w:rPr>
          <w:sz w:val="24"/>
          <w:szCs w:val="24"/>
          <w:lang w:val="en-US"/>
        </w:rPr>
        <w:t>“</w:t>
      </w:r>
      <w:r w:rsidRPr="003912F2">
        <w:rPr>
          <w:sz w:val="24"/>
          <w:szCs w:val="24"/>
          <w:lang w:val="en-US"/>
        </w:rPr>
        <w:t xml:space="preserve">Intelligent </w:t>
      </w:r>
      <w:r w:rsidR="0084020D" w:rsidRPr="003912F2">
        <w:rPr>
          <w:sz w:val="24"/>
          <w:szCs w:val="24"/>
          <w:lang w:val="en-US"/>
        </w:rPr>
        <w:t>automated drilling in the laminate composites and hybrid materia</w:t>
      </w:r>
      <w:r w:rsidR="000D7F57" w:rsidRPr="003912F2">
        <w:rPr>
          <w:sz w:val="24"/>
          <w:szCs w:val="24"/>
          <w:lang w:val="en-US"/>
        </w:rPr>
        <w:t>ls”</w:t>
      </w:r>
      <w:r w:rsidRPr="003912F2">
        <w:rPr>
          <w:sz w:val="24"/>
          <w:szCs w:val="24"/>
          <w:lang w:val="en-US"/>
        </w:rPr>
        <w:t xml:space="preserve">. </w:t>
      </w:r>
      <w:proofErr w:type="gramStart"/>
      <w:r w:rsidRPr="003912F2">
        <w:rPr>
          <w:i/>
          <w:iCs/>
          <w:sz w:val="24"/>
          <w:szCs w:val="24"/>
          <w:lang w:val="en-US"/>
        </w:rPr>
        <w:t>Mater.</w:t>
      </w:r>
      <w:proofErr w:type="gramEnd"/>
      <w:r w:rsidRPr="003912F2">
        <w:rPr>
          <w:i/>
          <w:iCs/>
          <w:sz w:val="24"/>
          <w:szCs w:val="24"/>
          <w:lang w:val="en-US"/>
        </w:rPr>
        <w:t xml:space="preserve"> Today: Proc.</w:t>
      </w:r>
      <w:r w:rsidRPr="003912F2">
        <w:rPr>
          <w:sz w:val="24"/>
          <w:szCs w:val="24"/>
          <w:lang w:val="en-US"/>
        </w:rPr>
        <w:t xml:space="preserve"> </w:t>
      </w:r>
      <w:r w:rsidR="00B30D60" w:rsidRPr="003912F2">
        <w:rPr>
          <w:sz w:val="24"/>
          <w:szCs w:val="24"/>
          <w:lang w:val="en-US"/>
        </w:rPr>
        <w:t xml:space="preserve">2021. </w:t>
      </w:r>
      <w:r w:rsidRPr="003912F2">
        <w:rPr>
          <w:sz w:val="24"/>
          <w:szCs w:val="24"/>
          <w:lang w:val="en-US"/>
        </w:rPr>
        <w:t xml:space="preserve">38(4), 1980–1983. </w:t>
      </w:r>
      <w:hyperlink r:id="rId22" w:history="1">
        <w:r w:rsidRPr="003912F2">
          <w:rPr>
            <w:rStyle w:val="a5"/>
            <w:color w:val="auto"/>
            <w:sz w:val="24"/>
            <w:szCs w:val="24"/>
            <w:u w:val="none"/>
            <w:lang w:val="en-US"/>
          </w:rPr>
          <w:t>https://doi.org/10.1016/j</w:t>
        </w:r>
      </w:hyperlink>
      <w:r w:rsidRPr="003912F2">
        <w:rPr>
          <w:sz w:val="24"/>
          <w:szCs w:val="24"/>
          <w:lang w:val="en-US"/>
        </w:rPr>
        <w:t xml:space="preserve">. </w:t>
      </w:r>
      <w:proofErr w:type="gramStart"/>
      <w:r w:rsidRPr="003912F2">
        <w:rPr>
          <w:sz w:val="24"/>
          <w:szCs w:val="24"/>
          <w:lang w:val="en-US"/>
        </w:rPr>
        <w:t>matpr.2020.09.723.</w:t>
      </w:r>
      <w:proofErr w:type="gramEnd"/>
    </w:p>
    <w:p w:rsidR="008D6724" w:rsidRPr="0084020D" w:rsidRDefault="008D6724" w:rsidP="0084020D">
      <w:pPr>
        <w:ind w:firstLine="425"/>
        <w:jc w:val="both"/>
        <w:rPr>
          <w:lang w:val="en-US"/>
        </w:rPr>
      </w:pPr>
      <w:r w:rsidRPr="0084020D">
        <w:rPr>
          <w:lang w:val="en-US"/>
        </w:rPr>
        <w:t xml:space="preserve">16. Shimana K., et al. </w:t>
      </w:r>
      <w:r w:rsidR="000D7F57" w:rsidRPr="0084020D">
        <w:rPr>
          <w:lang w:val="en-US"/>
        </w:rPr>
        <w:t>“</w:t>
      </w:r>
      <w:r w:rsidRPr="0084020D">
        <w:rPr>
          <w:lang w:val="en-US"/>
        </w:rPr>
        <w:t xml:space="preserve">Surface </w:t>
      </w:r>
      <w:r w:rsidR="0084020D" w:rsidRPr="0084020D">
        <w:rPr>
          <w:lang w:val="en-US"/>
        </w:rPr>
        <w:t xml:space="preserve">integrity of machined surface in simultaneous cutting </w:t>
      </w:r>
      <w:r w:rsidR="000D7F57" w:rsidRPr="0084020D">
        <w:rPr>
          <w:lang w:val="en-US"/>
        </w:rPr>
        <w:t xml:space="preserve">of </w:t>
      </w:r>
      <w:r w:rsidRPr="0084020D">
        <w:rPr>
          <w:lang w:val="en-US"/>
        </w:rPr>
        <w:t>CFRP</w:t>
      </w:r>
      <w:r w:rsidR="000D7F57" w:rsidRPr="0084020D">
        <w:rPr>
          <w:lang w:val="en-US"/>
        </w:rPr>
        <w:t>”</w:t>
      </w:r>
      <w:r w:rsidRPr="0084020D">
        <w:rPr>
          <w:lang w:val="en-US"/>
        </w:rPr>
        <w:t xml:space="preserve">. </w:t>
      </w:r>
      <w:r w:rsidRPr="0084020D">
        <w:rPr>
          <w:i/>
          <w:iCs/>
          <w:lang w:val="en-US"/>
        </w:rPr>
        <w:t>J. Mach</w:t>
      </w:r>
      <w:r w:rsidRPr="0084020D">
        <w:rPr>
          <w:lang w:val="en-US"/>
        </w:rPr>
        <w:t xml:space="preserve">. </w:t>
      </w:r>
      <w:r w:rsidRPr="0084020D">
        <w:rPr>
          <w:i/>
          <w:iCs/>
          <w:lang w:val="en-US"/>
        </w:rPr>
        <w:t>Eng.</w:t>
      </w:r>
      <w:r w:rsidR="00B30D60" w:rsidRPr="0084020D">
        <w:rPr>
          <w:i/>
          <w:iCs/>
          <w:lang w:val="en-US"/>
        </w:rPr>
        <w:t xml:space="preserve"> </w:t>
      </w:r>
      <w:r w:rsidR="00B30D60" w:rsidRPr="0084020D">
        <w:rPr>
          <w:lang w:val="en-US"/>
        </w:rPr>
        <w:t>2020.</w:t>
      </w:r>
      <w:r w:rsidRPr="0084020D">
        <w:rPr>
          <w:lang w:val="en-US"/>
        </w:rPr>
        <w:t xml:space="preserve"> 20(1), 98–106.</w:t>
      </w:r>
      <w:r w:rsidR="003912F2" w:rsidRPr="0084020D">
        <w:rPr>
          <w:lang w:val="en-US"/>
        </w:rPr>
        <w:t xml:space="preserve"> DOI: </w:t>
      </w:r>
      <w:r w:rsidRPr="0084020D">
        <w:rPr>
          <w:lang w:val="en-US"/>
        </w:rPr>
        <w:t xml:space="preserve"> </w:t>
      </w:r>
      <w:hyperlink r:id="rId23" w:history="1">
        <w:r w:rsidRPr="0084020D">
          <w:rPr>
            <w:rStyle w:val="a5"/>
            <w:color w:val="auto"/>
            <w:u w:val="none"/>
            <w:lang w:val="en-US"/>
          </w:rPr>
          <w:t>https://doi.org/10.36897/jme/117781</w:t>
        </w:r>
      </w:hyperlink>
      <w:r w:rsidRPr="0084020D">
        <w:rPr>
          <w:lang w:val="en-US"/>
        </w:rPr>
        <w:t>.</w:t>
      </w:r>
    </w:p>
    <w:p w:rsidR="008D6724" w:rsidRPr="0084020D" w:rsidRDefault="008D6724" w:rsidP="0084020D">
      <w:pPr>
        <w:ind w:firstLine="425"/>
        <w:jc w:val="both"/>
        <w:rPr>
          <w:lang w:val="en-US"/>
        </w:rPr>
      </w:pPr>
      <w:r w:rsidRPr="0084020D">
        <w:rPr>
          <w:lang w:val="en-US"/>
        </w:rPr>
        <w:t>17. Sultana I., Shi Z., Attia M.</w:t>
      </w:r>
      <w:r w:rsidR="0084020D" w:rsidRPr="0084020D">
        <w:t xml:space="preserve"> </w:t>
      </w:r>
      <w:r w:rsidRPr="0084020D">
        <w:rPr>
          <w:lang w:val="en-US"/>
        </w:rPr>
        <w:t xml:space="preserve">H., Thomson V. </w:t>
      </w:r>
      <w:r w:rsidR="000D7F57" w:rsidRPr="0084020D">
        <w:rPr>
          <w:lang w:val="en-US"/>
        </w:rPr>
        <w:t>“</w:t>
      </w:r>
      <w:r w:rsidRPr="0084020D">
        <w:rPr>
          <w:lang w:val="en-US"/>
        </w:rPr>
        <w:t xml:space="preserve">Surface </w:t>
      </w:r>
      <w:r w:rsidR="0084020D" w:rsidRPr="0084020D">
        <w:rPr>
          <w:lang w:val="en-US"/>
        </w:rPr>
        <w:t>integrity of holes machined by orbital drilling of composites with single layer diamond to</w:t>
      </w:r>
      <w:r w:rsidR="000D7F57" w:rsidRPr="0084020D">
        <w:rPr>
          <w:lang w:val="en-US"/>
        </w:rPr>
        <w:t>ols”</w:t>
      </w:r>
      <w:r w:rsidRPr="0084020D">
        <w:rPr>
          <w:lang w:val="en-US"/>
        </w:rPr>
        <w:t xml:space="preserve">. </w:t>
      </w:r>
      <w:r w:rsidRPr="0084020D">
        <w:rPr>
          <w:i/>
          <w:iCs/>
          <w:lang w:val="en-US"/>
        </w:rPr>
        <w:t>Procedia CIRP</w:t>
      </w:r>
      <w:r w:rsidR="00B30D60" w:rsidRPr="0084020D">
        <w:rPr>
          <w:i/>
          <w:iCs/>
          <w:lang w:val="en-US"/>
        </w:rPr>
        <w:t xml:space="preserve">. </w:t>
      </w:r>
      <w:r w:rsidR="00B30D60" w:rsidRPr="0084020D">
        <w:rPr>
          <w:lang w:val="en-US"/>
        </w:rPr>
        <w:t>2016.</w:t>
      </w:r>
      <w:r w:rsidRPr="0084020D">
        <w:rPr>
          <w:lang w:val="en-US"/>
        </w:rPr>
        <w:t xml:space="preserve"> 45, 23–26.</w:t>
      </w:r>
    </w:p>
    <w:p w:rsidR="008D6724" w:rsidRPr="0084020D" w:rsidRDefault="008D6724" w:rsidP="0084020D">
      <w:pPr>
        <w:ind w:firstLine="425"/>
        <w:jc w:val="both"/>
        <w:rPr>
          <w:lang w:val="en-US"/>
        </w:rPr>
      </w:pPr>
      <w:r w:rsidRPr="0084020D">
        <w:rPr>
          <w:lang w:val="en-US"/>
        </w:rPr>
        <w:t xml:space="preserve">18. Fleischer J., Teti R., Lanza G., Mativenga P., Möhring H.-C., Caggiano A. </w:t>
      </w:r>
      <w:r w:rsidR="000D7F57" w:rsidRPr="0084020D">
        <w:rPr>
          <w:lang w:val="en-US"/>
        </w:rPr>
        <w:t>“</w:t>
      </w:r>
      <w:r w:rsidRPr="0084020D">
        <w:rPr>
          <w:lang w:val="en-US"/>
        </w:rPr>
        <w:t xml:space="preserve">Composite </w:t>
      </w:r>
      <w:r w:rsidR="0084020D" w:rsidRPr="0084020D">
        <w:rPr>
          <w:lang w:val="en-US"/>
        </w:rPr>
        <w:t>materials parts manufacturing</w:t>
      </w:r>
      <w:r w:rsidR="000D7F57" w:rsidRPr="0084020D">
        <w:rPr>
          <w:lang w:val="en-US"/>
        </w:rPr>
        <w:t>”</w:t>
      </w:r>
      <w:r w:rsidRPr="0084020D">
        <w:rPr>
          <w:lang w:val="en-US"/>
        </w:rPr>
        <w:t xml:space="preserve">. </w:t>
      </w:r>
      <w:proofErr w:type="gramStart"/>
      <w:r w:rsidRPr="0084020D">
        <w:rPr>
          <w:i/>
          <w:iCs/>
          <w:lang w:val="en-US"/>
        </w:rPr>
        <w:t>CIRP Annals</w:t>
      </w:r>
      <w:r w:rsidR="00B30D60" w:rsidRPr="0084020D">
        <w:rPr>
          <w:lang w:val="en-US"/>
        </w:rPr>
        <w:t>.</w:t>
      </w:r>
      <w:proofErr w:type="gramEnd"/>
      <w:r w:rsidR="00B30D60" w:rsidRPr="0084020D">
        <w:rPr>
          <w:lang w:val="en-US"/>
        </w:rPr>
        <w:t xml:space="preserve"> 2018.</w:t>
      </w:r>
      <w:r w:rsidRPr="0084020D">
        <w:rPr>
          <w:lang w:val="en-US"/>
        </w:rPr>
        <w:t xml:space="preserve"> 67(2), 603–626. </w:t>
      </w:r>
      <w:r w:rsidR="003912F2" w:rsidRPr="0084020D">
        <w:rPr>
          <w:lang w:val="en-US"/>
        </w:rPr>
        <w:t xml:space="preserve">DOI: </w:t>
      </w:r>
      <w:hyperlink r:id="rId24" w:history="1">
        <w:r w:rsidRPr="0084020D">
          <w:rPr>
            <w:rStyle w:val="a5"/>
            <w:color w:val="auto"/>
            <w:u w:val="none"/>
            <w:lang w:val="en-US"/>
          </w:rPr>
          <w:t>https://doi.org/10.1016/j.cirp.2018.05.005</w:t>
        </w:r>
      </w:hyperlink>
      <w:r w:rsidRPr="0084020D">
        <w:rPr>
          <w:lang w:val="en-US"/>
        </w:rPr>
        <w:t>.</w:t>
      </w:r>
    </w:p>
    <w:p w:rsidR="008D6724" w:rsidRPr="0084020D" w:rsidRDefault="008D6724" w:rsidP="0084020D">
      <w:pPr>
        <w:ind w:firstLine="425"/>
        <w:jc w:val="both"/>
      </w:pPr>
      <w:r w:rsidRPr="0084020D">
        <w:rPr>
          <w:lang w:val="en-US"/>
        </w:rPr>
        <w:t xml:space="preserve">19. de Silva C.W. </w:t>
      </w:r>
      <w:r w:rsidR="000D7F57" w:rsidRPr="0084020D">
        <w:rPr>
          <w:lang w:val="en-US"/>
        </w:rPr>
        <w:t>“</w:t>
      </w:r>
      <w:r w:rsidRPr="0084020D">
        <w:rPr>
          <w:lang w:val="en-US"/>
        </w:rPr>
        <w:t xml:space="preserve">Sensors and </w:t>
      </w:r>
      <w:r w:rsidR="0084020D" w:rsidRPr="0084020D">
        <w:rPr>
          <w:lang w:val="en-US"/>
        </w:rPr>
        <w:t>a</w:t>
      </w:r>
      <w:r w:rsidRPr="0084020D">
        <w:rPr>
          <w:lang w:val="en-US"/>
        </w:rPr>
        <w:t xml:space="preserve">ctuators: Engineering </w:t>
      </w:r>
      <w:r w:rsidR="0084020D" w:rsidRPr="0084020D">
        <w:rPr>
          <w:lang w:val="en-US"/>
        </w:rPr>
        <w:t>system instrumentation</w:t>
      </w:r>
      <w:r w:rsidR="000D7F57" w:rsidRPr="0084020D">
        <w:rPr>
          <w:lang w:val="en-US"/>
        </w:rPr>
        <w:t>”</w:t>
      </w:r>
      <w:r w:rsidRPr="0084020D">
        <w:rPr>
          <w:lang w:val="en-US"/>
        </w:rPr>
        <w:t xml:space="preserve">, 2nd edn. </w:t>
      </w:r>
      <w:proofErr w:type="gramStart"/>
      <w:r w:rsidRPr="0084020D">
        <w:rPr>
          <w:i/>
          <w:iCs/>
          <w:lang w:val="en-US"/>
        </w:rPr>
        <w:t>CRC Press</w:t>
      </w:r>
      <w:r w:rsidR="00B30D60" w:rsidRPr="0084020D">
        <w:rPr>
          <w:lang w:val="en-US"/>
        </w:rPr>
        <w:t>.</w:t>
      </w:r>
      <w:proofErr w:type="gramEnd"/>
      <w:r w:rsidR="00B30D60" w:rsidRPr="0084020D">
        <w:rPr>
          <w:lang w:val="en-US"/>
        </w:rPr>
        <w:t xml:space="preserve"> 2015.</w:t>
      </w:r>
      <w:r w:rsidRPr="0084020D">
        <w:rPr>
          <w:lang w:val="en-US"/>
        </w:rPr>
        <w:t xml:space="preserve"> Boca Raton. </w:t>
      </w:r>
      <w:r w:rsidR="003912F2" w:rsidRPr="0084020D">
        <w:rPr>
          <w:lang w:val="en-US"/>
        </w:rPr>
        <w:t xml:space="preserve">DOI: </w:t>
      </w:r>
      <w:hyperlink r:id="rId25" w:history="1">
        <w:r w:rsidRPr="0084020D">
          <w:rPr>
            <w:rStyle w:val="a5"/>
            <w:color w:val="auto"/>
            <w:u w:val="none"/>
            <w:lang w:val="en-US"/>
          </w:rPr>
          <w:t>https</w:t>
        </w:r>
        <w:r w:rsidRPr="0084020D">
          <w:rPr>
            <w:rStyle w:val="a5"/>
            <w:color w:val="auto"/>
            <w:u w:val="none"/>
          </w:rPr>
          <w:t>://</w:t>
        </w:r>
        <w:r w:rsidRPr="0084020D">
          <w:rPr>
            <w:rStyle w:val="a5"/>
            <w:color w:val="auto"/>
            <w:u w:val="none"/>
            <w:lang w:val="en-US"/>
          </w:rPr>
          <w:t>doi</w:t>
        </w:r>
        <w:r w:rsidRPr="0084020D">
          <w:rPr>
            <w:rStyle w:val="a5"/>
            <w:color w:val="auto"/>
            <w:u w:val="none"/>
          </w:rPr>
          <w:t>.</w:t>
        </w:r>
        <w:r w:rsidRPr="0084020D">
          <w:rPr>
            <w:rStyle w:val="a5"/>
            <w:color w:val="auto"/>
            <w:u w:val="none"/>
            <w:lang w:val="en-US"/>
          </w:rPr>
          <w:t>org</w:t>
        </w:r>
        <w:r w:rsidRPr="0084020D">
          <w:rPr>
            <w:rStyle w:val="a5"/>
            <w:color w:val="auto"/>
            <w:u w:val="none"/>
          </w:rPr>
          <w:t>/10.1201/</w:t>
        </w:r>
        <w:r w:rsidRPr="0084020D">
          <w:rPr>
            <w:rStyle w:val="a5"/>
            <w:color w:val="auto"/>
            <w:u w:val="none"/>
            <w:lang w:val="en-US"/>
          </w:rPr>
          <w:t>b</w:t>
        </w:r>
        <w:r w:rsidRPr="0084020D">
          <w:rPr>
            <w:rStyle w:val="a5"/>
            <w:color w:val="auto"/>
            <w:u w:val="none"/>
          </w:rPr>
          <w:t>18739</w:t>
        </w:r>
      </w:hyperlink>
      <w:r w:rsidRPr="0084020D">
        <w:t>.</w:t>
      </w:r>
    </w:p>
    <w:p w:rsidR="00A51170" w:rsidRPr="0084020D" w:rsidRDefault="00A51170" w:rsidP="0084020D">
      <w:pPr>
        <w:spacing w:before="120" w:line="245" w:lineRule="auto"/>
        <w:rPr>
          <w:b/>
          <w:lang w:val="fr-BE"/>
        </w:rPr>
      </w:pPr>
      <w:bookmarkStart w:id="24" w:name="_Hlk176178736"/>
      <w:r w:rsidRPr="0084020D">
        <w:rPr>
          <w:b/>
          <w:lang w:val="fr-BE"/>
        </w:rPr>
        <w:t xml:space="preserve">DOI: </w:t>
      </w:r>
      <w:hyperlink r:id="rId26" w:history="1">
        <w:r w:rsidRPr="0084020D">
          <w:rPr>
            <w:rStyle w:val="a5"/>
            <w:b/>
            <w:color w:val="auto"/>
            <w:u w:val="none"/>
            <w:lang w:val="fr-BE"/>
          </w:rPr>
          <w:t>https://doi.org/</w:t>
        </w:r>
        <w:r w:rsidRPr="0084020D">
          <w:rPr>
            <w:rStyle w:val="a5"/>
            <w:b/>
            <w:bCs/>
            <w:color w:val="auto"/>
            <w:u w:val="none"/>
            <w:shd w:val="clear" w:color="auto" w:fill="F9F9F9"/>
          </w:rPr>
          <w:t>10.15276/ict</w:t>
        </w:r>
      </w:hyperlink>
      <w:r w:rsidR="007E4D2F" w:rsidRPr="0084020D">
        <w:rPr>
          <w:b/>
          <w:color w:val="000000"/>
        </w:rPr>
        <w:t>.01.2024.47</w:t>
      </w:r>
    </w:p>
    <w:p w:rsidR="00A51170" w:rsidRPr="0084020D" w:rsidRDefault="00D67B34" w:rsidP="00354452">
      <w:pPr>
        <w:adjustRightInd w:val="0"/>
        <w:spacing w:line="245" w:lineRule="auto"/>
        <w:rPr>
          <w:b/>
          <w:bCs/>
        </w:rPr>
      </w:pPr>
      <w:r w:rsidRPr="0084020D">
        <w:rPr>
          <w:b/>
          <w:bCs/>
        </w:rPr>
        <w:t xml:space="preserve">УДК </w:t>
      </w:r>
      <w:r w:rsidR="00A51170" w:rsidRPr="0084020D">
        <w:rPr>
          <w:b/>
          <w:bCs/>
        </w:rPr>
        <w:t xml:space="preserve"> 004.942 + 621.923</w:t>
      </w:r>
    </w:p>
    <w:p w:rsidR="00416A7B" w:rsidRDefault="00A51170" w:rsidP="00354452">
      <w:pPr>
        <w:adjustRightInd w:val="0"/>
        <w:spacing w:before="120" w:line="245" w:lineRule="auto"/>
        <w:jc w:val="center"/>
        <w:rPr>
          <w:b/>
          <w:bCs/>
          <w:sz w:val="28"/>
          <w:szCs w:val="28"/>
        </w:rPr>
      </w:pPr>
      <w:r w:rsidRPr="00A51170">
        <w:rPr>
          <w:b/>
          <w:bCs/>
          <w:sz w:val="28"/>
          <w:szCs w:val="28"/>
        </w:rPr>
        <w:t xml:space="preserve">Мехатронна технологічна система на основі ЧПК та </w:t>
      </w:r>
    </w:p>
    <w:p w:rsidR="00A51170" w:rsidRDefault="00A51170" w:rsidP="00354452">
      <w:pPr>
        <w:adjustRightInd w:val="0"/>
        <w:spacing w:line="245" w:lineRule="auto"/>
        <w:jc w:val="center"/>
        <w:rPr>
          <w:b/>
          <w:bCs/>
          <w:sz w:val="28"/>
          <w:szCs w:val="28"/>
        </w:rPr>
      </w:pPr>
      <w:r w:rsidRPr="00A51170">
        <w:rPr>
          <w:b/>
          <w:bCs/>
          <w:sz w:val="28"/>
          <w:szCs w:val="28"/>
        </w:rPr>
        <w:t>інтелектуального мехатронного механізму</w:t>
      </w:r>
    </w:p>
    <w:p w:rsidR="00254C18" w:rsidRPr="007F6405" w:rsidRDefault="00A51170" w:rsidP="0084020D">
      <w:pPr>
        <w:adjustRightInd w:val="0"/>
        <w:spacing w:before="120"/>
        <w:jc w:val="right"/>
        <w:rPr>
          <w:sz w:val="20"/>
          <w:szCs w:val="20"/>
        </w:rPr>
      </w:pPr>
      <w:r>
        <w:rPr>
          <w:b/>
          <w:bCs/>
          <w:szCs w:val="20"/>
        </w:rPr>
        <w:t>Ларшин</w:t>
      </w:r>
      <w:r w:rsidR="00254C18" w:rsidRPr="00A1379A">
        <w:rPr>
          <w:b/>
          <w:bCs/>
          <w:szCs w:val="20"/>
        </w:rPr>
        <w:t xml:space="preserve"> В</w:t>
      </w:r>
      <w:r>
        <w:rPr>
          <w:b/>
          <w:bCs/>
          <w:szCs w:val="20"/>
        </w:rPr>
        <w:t>асиль Петрович</w:t>
      </w:r>
      <w:r w:rsidR="00254C18" w:rsidRPr="00A1379A">
        <w:rPr>
          <w:b/>
          <w:bCs/>
          <w:szCs w:val="20"/>
          <w:vertAlign w:val="superscript"/>
        </w:rPr>
        <w:t>1)</w:t>
      </w:r>
    </w:p>
    <w:p w:rsidR="00A51170" w:rsidRPr="00797331" w:rsidRDefault="00254C18" w:rsidP="0084020D">
      <w:pPr>
        <w:adjustRightInd w:val="0"/>
        <w:jc w:val="right"/>
        <w:rPr>
          <w:sz w:val="20"/>
          <w:szCs w:val="20"/>
        </w:rPr>
      </w:pPr>
      <w:r>
        <w:rPr>
          <w:sz w:val="20"/>
          <w:szCs w:val="20"/>
        </w:rPr>
        <w:t xml:space="preserve">                                           </w:t>
      </w:r>
      <w:r w:rsidR="00A51170" w:rsidRPr="00D67B34">
        <w:rPr>
          <w:sz w:val="20"/>
          <w:szCs w:val="20"/>
        </w:rPr>
        <w:t>Академік Української академії економічної кібернетики</w:t>
      </w:r>
    </w:p>
    <w:p w:rsidR="00254C18" w:rsidRPr="00D67B34" w:rsidRDefault="00254C18" w:rsidP="0084020D">
      <w:pPr>
        <w:adjustRightInd w:val="0"/>
        <w:jc w:val="right"/>
        <w:rPr>
          <w:sz w:val="20"/>
          <w:szCs w:val="20"/>
        </w:rPr>
      </w:pPr>
      <w:r w:rsidRPr="00D67B34">
        <w:rPr>
          <w:sz w:val="20"/>
          <w:szCs w:val="20"/>
        </w:rPr>
        <w:t>Д-р техніч.</w:t>
      </w:r>
      <w:r w:rsidR="00447765" w:rsidRPr="00D67B34">
        <w:rPr>
          <w:sz w:val="20"/>
          <w:szCs w:val="20"/>
        </w:rPr>
        <w:t xml:space="preserve"> </w:t>
      </w:r>
      <w:r w:rsidRPr="00D67B34">
        <w:rPr>
          <w:sz w:val="20"/>
          <w:szCs w:val="20"/>
        </w:rPr>
        <w:t xml:space="preserve">наук, професор, каф. </w:t>
      </w:r>
      <w:r w:rsidR="00447765" w:rsidRPr="00D67B34">
        <w:rPr>
          <w:sz w:val="20"/>
          <w:szCs w:val="20"/>
        </w:rPr>
        <w:t>Динаміки машин та механічної інженерії</w:t>
      </w:r>
    </w:p>
    <w:p w:rsidR="00447765" w:rsidRPr="00D67B34" w:rsidRDefault="00447765" w:rsidP="0084020D">
      <w:pPr>
        <w:adjustRightInd w:val="0"/>
        <w:jc w:val="right"/>
        <w:rPr>
          <w:sz w:val="20"/>
          <w:szCs w:val="20"/>
        </w:rPr>
      </w:pPr>
      <w:r w:rsidRPr="00D67B34">
        <w:rPr>
          <w:sz w:val="20"/>
          <w:szCs w:val="20"/>
        </w:rPr>
        <w:t>ORCID: https://orcid.org/0000-0001-7536-3859;</w:t>
      </w:r>
      <w:r w:rsidR="00D67B34" w:rsidRPr="00D67B34">
        <w:rPr>
          <w:sz w:val="20"/>
          <w:szCs w:val="20"/>
        </w:rPr>
        <w:t xml:space="preserve"> </w:t>
      </w:r>
      <w:r w:rsidR="00D67B34" w:rsidRPr="00354452">
        <w:rPr>
          <w:sz w:val="20"/>
          <w:szCs w:val="20"/>
        </w:rPr>
        <w:t>vasilylarshin@gmail.com</w:t>
      </w:r>
      <w:r w:rsidR="00D67B34" w:rsidRPr="00416A7B">
        <w:rPr>
          <w:sz w:val="20"/>
          <w:szCs w:val="20"/>
        </w:rPr>
        <w:t>.</w:t>
      </w:r>
      <w:r w:rsidRPr="00416A7B">
        <w:rPr>
          <w:sz w:val="20"/>
          <w:szCs w:val="20"/>
        </w:rPr>
        <w:t xml:space="preserve"> </w:t>
      </w:r>
      <w:r w:rsidRPr="00D67B34">
        <w:rPr>
          <w:sz w:val="20"/>
          <w:szCs w:val="20"/>
        </w:rPr>
        <w:t xml:space="preserve">Scopus Author ID: 7801669969 </w:t>
      </w:r>
    </w:p>
    <w:p w:rsidR="00684824" w:rsidRDefault="00D67B34" w:rsidP="0084020D">
      <w:pPr>
        <w:spacing w:before="2"/>
        <w:jc w:val="right"/>
        <w:rPr>
          <w:b/>
          <w:color w:val="000009"/>
          <w:vertAlign w:val="superscript"/>
        </w:rPr>
      </w:pPr>
      <w:r>
        <w:rPr>
          <w:b/>
          <w:color w:val="000009"/>
          <w:spacing w:val="-14"/>
        </w:rPr>
        <w:t xml:space="preserve">            </w:t>
      </w:r>
      <w:r w:rsidR="00684824" w:rsidRPr="00464EDF">
        <w:rPr>
          <w:b/>
          <w:color w:val="000009"/>
          <w:spacing w:val="-14"/>
        </w:rPr>
        <w:t>Гущин Анатолій Михайлович</w:t>
      </w:r>
      <w:r w:rsidR="00684824" w:rsidRPr="004179F4">
        <w:rPr>
          <w:b/>
          <w:color w:val="000009"/>
          <w:vertAlign w:val="superscript"/>
        </w:rPr>
        <w:t>1)</w:t>
      </w:r>
    </w:p>
    <w:p w:rsidR="00F575AF" w:rsidRDefault="00D67B34" w:rsidP="0084020D">
      <w:pPr>
        <w:spacing w:before="2"/>
        <w:jc w:val="right"/>
        <w:rPr>
          <w:color w:val="000009"/>
          <w:spacing w:val="-11"/>
          <w:sz w:val="18"/>
        </w:rPr>
      </w:pPr>
      <w:r>
        <w:rPr>
          <w:color w:val="000009"/>
          <w:sz w:val="18"/>
        </w:rPr>
        <w:t>К</w:t>
      </w:r>
      <w:r w:rsidR="00F575AF">
        <w:rPr>
          <w:color w:val="000009"/>
          <w:sz w:val="18"/>
        </w:rPr>
        <w:t>анд. техн</w:t>
      </w:r>
      <w:r w:rsidR="00354452" w:rsidRPr="00797331">
        <w:rPr>
          <w:color w:val="000009"/>
          <w:sz w:val="18"/>
          <w:lang w:val="ru-RU"/>
        </w:rPr>
        <w:t>іч</w:t>
      </w:r>
      <w:r w:rsidR="00F575AF">
        <w:rPr>
          <w:color w:val="000009"/>
          <w:sz w:val="18"/>
        </w:rPr>
        <w:t xml:space="preserve">. наук, </w:t>
      </w:r>
      <w:r w:rsidR="00F575AF" w:rsidRPr="003021AA">
        <w:rPr>
          <w:color w:val="000009"/>
          <w:sz w:val="18"/>
        </w:rPr>
        <w:t>доцент у відставці</w:t>
      </w:r>
      <w:r w:rsidR="00F575AF">
        <w:rPr>
          <w:color w:val="000009"/>
          <w:sz w:val="18"/>
        </w:rPr>
        <w:t xml:space="preserve"> </w:t>
      </w:r>
    </w:p>
    <w:p w:rsidR="00F575AF" w:rsidRPr="00D67B34" w:rsidRDefault="00F575AF" w:rsidP="0084020D">
      <w:pPr>
        <w:spacing w:before="2"/>
        <w:jc w:val="right"/>
        <w:rPr>
          <w:color w:val="000009"/>
          <w:sz w:val="20"/>
          <w:szCs w:val="20"/>
          <w:lang w:val="en-US"/>
        </w:rPr>
      </w:pPr>
      <w:r w:rsidRPr="00D67B34">
        <w:rPr>
          <w:color w:val="000009"/>
          <w:sz w:val="20"/>
          <w:szCs w:val="20"/>
          <w:lang w:val="en-US"/>
        </w:rPr>
        <w:t xml:space="preserve">ORCID: </w:t>
      </w:r>
      <w:hyperlink r:id="rId27" w:history="1">
        <w:r w:rsidRPr="00416A7B">
          <w:rPr>
            <w:rStyle w:val="a5"/>
            <w:color w:val="auto"/>
            <w:sz w:val="20"/>
            <w:szCs w:val="20"/>
            <w:u w:val="none"/>
            <w:lang w:val="en-US"/>
          </w:rPr>
          <w:t>https://orcid.org/0000-0002-1289-9557</w:t>
        </w:r>
      </w:hyperlink>
      <w:r w:rsidRPr="00416A7B">
        <w:rPr>
          <w:sz w:val="20"/>
          <w:szCs w:val="20"/>
          <w:lang w:val="en-US"/>
        </w:rPr>
        <w:t>;</w:t>
      </w:r>
      <w:r w:rsidRPr="00D67B34">
        <w:rPr>
          <w:sz w:val="20"/>
          <w:szCs w:val="20"/>
          <w:lang w:val="en-US"/>
        </w:rPr>
        <w:t xml:space="preserve"> </w:t>
      </w:r>
      <w:r w:rsidRPr="00354452">
        <w:rPr>
          <w:sz w:val="20"/>
          <w:szCs w:val="20"/>
          <w:lang w:val="en-US"/>
        </w:rPr>
        <w:t>guschinanatoliy1@gmail.com</w:t>
      </w:r>
    </w:p>
    <w:p w:rsidR="00254C18" w:rsidRPr="00A1379A" w:rsidRDefault="00447765" w:rsidP="0084020D">
      <w:pPr>
        <w:adjustRightInd w:val="0"/>
        <w:jc w:val="right"/>
        <w:rPr>
          <w:b/>
          <w:bCs/>
          <w:szCs w:val="20"/>
        </w:rPr>
      </w:pPr>
      <w:r>
        <w:rPr>
          <w:b/>
          <w:bCs/>
          <w:szCs w:val="20"/>
        </w:rPr>
        <w:t>Лисий Олександр Васильович</w:t>
      </w:r>
      <w:r>
        <w:rPr>
          <w:b/>
          <w:bCs/>
          <w:szCs w:val="20"/>
          <w:vertAlign w:val="superscript"/>
        </w:rPr>
        <w:t>2</w:t>
      </w:r>
      <w:r w:rsidR="00254C18" w:rsidRPr="00A1379A">
        <w:rPr>
          <w:b/>
          <w:bCs/>
          <w:szCs w:val="20"/>
          <w:vertAlign w:val="superscript"/>
        </w:rPr>
        <w:t>)</w:t>
      </w:r>
    </w:p>
    <w:p w:rsidR="00684824" w:rsidRDefault="00684824" w:rsidP="0084020D">
      <w:pPr>
        <w:adjustRightInd w:val="0"/>
        <w:jc w:val="right"/>
        <w:rPr>
          <w:sz w:val="20"/>
          <w:szCs w:val="20"/>
        </w:rPr>
      </w:pPr>
      <w:r>
        <w:rPr>
          <w:sz w:val="20"/>
          <w:szCs w:val="20"/>
        </w:rPr>
        <w:t>Канд. техн</w:t>
      </w:r>
      <w:r w:rsidR="00354452">
        <w:rPr>
          <w:sz w:val="20"/>
          <w:szCs w:val="20"/>
        </w:rPr>
        <w:t>іч</w:t>
      </w:r>
      <w:r>
        <w:rPr>
          <w:sz w:val="20"/>
          <w:szCs w:val="20"/>
        </w:rPr>
        <w:t xml:space="preserve">. наук, доцент </w:t>
      </w:r>
      <w:r w:rsidR="00BB03AE">
        <w:rPr>
          <w:sz w:val="20"/>
          <w:szCs w:val="20"/>
        </w:rPr>
        <w:t xml:space="preserve">каф. Автомобільної </w:t>
      </w:r>
      <w:r>
        <w:rPr>
          <w:sz w:val="20"/>
          <w:szCs w:val="20"/>
        </w:rPr>
        <w:t>техніки, нач</w:t>
      </w:r>
      <w:r w:rsidR="00A828B0">
        <w:rPr>
          <w:sz w:val="20"/>
          <w:szCs w:val="20"/>
        </w:rPr>
        <w:t xml:space="preserve">альник </w:t>
      </w:r>
      <w:r>
        <w:rPr>
          <w:sz w:val="20"/>
          <w:szCs w:val="20"/>
        </w:rPr>
        <w:t>каф.  Автомобільної техніки</w:t>
      </w:r>
    </w:p>
    <w:p w:rsidR="001E2837" w:rsidRDefault="001E2837" w:rsidP="0084020D">
      <w:pPr>
        <w:ind w:firstLine="425"/>
        <w:jc w:val="right"/>
        <w:rPr>
          <w:color w:val="000009"/>
          <w:spacing w:val="-2"/>
          <w:sz w:val="20"/>
          <w:szCs w:val="20"/>
          <w:lang w:val="en-US"/>
        </w:rPr>
      </w:pPr>
      <w:r w:rsidRPr="00DA6D3F">
        <w:rPr>
          <w:color w:val="000009"/>
          <w:spacing w:val="-2"/>
          <w:sz w:val="20"/>
          <w:szCs w:val="20"/>
          <w:lang w:val="en-US"/>
        </w:rPr>
        <w:t xml:space="preserve">ORCID: </w:t>
      </w:r>
      <w:r w:rsidRPr="00354452">
        <w:rPr>
          <w:spacing w:val="-2"/>
          <w:sz w:val="20"/>
          <w:szCs w:val="20"/>
          <w:lang w:val="en-US"/>
        </w:rPr>
        <w:t>https://orcid.org/0000-0002-7389-1161</w:t>
      </w:r>
      <w:r w:rsidRPr="00416A7B">
        <w:rPr>
          <w:spacing w:val="-2"/>
          <w:sz w:val="20"/>
          <w:szCs w:val="20"/>
          <w:u w:val="single"/>
        </w:rPr>
        <w:t>;</w:t>
      </w:r>
      <w:r w:rsidRPr="001E2837">
        <w:rPr>
          <w:spacing w:val="-2"/>
          <w:sz w:val="20"/>
          <w:szCs w:val="20"/>
          <w:lang w:val="en-US"/>
        </w:rPr>
        <w:t xml:space="preserve"> </w:t>
      </w:r>
      <w:r w:rsidRPr="00354452">
        <w:rPr>
          <w:spacing w:val="-2"/>
          <w:sz w:val="20"/>
          <w:szCs w:val="20"/>
          <w:lang w:val="en-US"/>
        </w:rPr>
        <w:t>lenafox107@gmail.com</w:t>
      </w:r>
    </w:p>
    <w:p w:rsidR="00684824" w:rsidRDefault="00BB03AE" w:rsidP="0084020D">
      <w:pPr>
        <w:adjustRightInd w:val="0"/>
        <w:jc w:val="right"/>
        <w:rPr>
          <w:sz w:val="20"/>
          <w:szCs w:val="20"/>
        </w:rPr>
      </w:pPr>
      <w:r w:rsidRPr="00675B32">
        <w:rPr>
          <w:b/>
          <w:bCs/>
          <w:szCs w:val="20"/>
        </w:rPr>
        <w:t>Верпівський</w:t>
      </w:r>
      <w:r>
        <w:rPr>
          <w:b/>
          <w:bCs/>
          <w:szCs w:val="20"/>
        </w:rPr>
        <w:t xml:space="preserve"> Сергій Миколайович</w:t>
      </w:r>
      <w:r>
        <w:rPr>
          <w:b/>
          <w:bCs/>
          <w:szCs w:val="20"/>
          <w:vertAlign w:val="superscript"/>
        </w:rPr>
        <w:t>2</w:t>
      </w:r>
      <w:r w:rsidR="00D67B34">
        <w:rPr>
          <w:b/>
          <w:bCs/>
          <w:szCs w:val="20"/>
          <w:vertAlign w:val="superscript"/>
        </w:rPr>
        <w:t>)</w:t>
      </w:r>
      <w:r w:rsidR="00684824">
        <w:rPr>
          <w:sz w:val="20"/>
          <w:szCs w:val="20"/>
        </w:rPr>
        <w:t xml:space="preserve"> </w:t>
      </w:r>
      <w:r w:rsidR="00254C18" w:rsidRPr="007F6405">
        <w:rPr>
          <w:sz w:val="20"/>
          <w:szCs w:val="20"/>
        </w:rPr>
        <w:t xml:space="preserve">                                                   </w:t>
      </w:r>
      <w:r w:rsidR="00254C18">
        <w:rPr>
          <w:sz w:val="20"/>
          <w:szCs w:val="20"/>
        </w:rPr>
        <w:t xml:space="preserve">  </w:t>
      </w:r>
      <w:r w:rsidR="00254C18" w:rsidRPr="007F6405">
        <w:rPr>
          <w:sz w:val="20"/>
          <w:szCs w:val="20"/>
        </w:rPr>
        <w:t xml:space="preserve"> </w:t>
      </w:r>
    </w:p>
    <w:p w:rsidR="00BB03AE" w:rsidRDefault="00BB03AE" w:rsidP="0084020D">
      <w:pPr>
        <w:adjustRightInd w:val="0"/>
        <w:jc w:val="right"/>
        <w:rPr>
          <w:sz w:val="20"/>
          <w:szCs w:val="20"/>
        </w:rPr>
      </w:pPr>
      <w:r>
        <w:rPr>
          <w:sz w:val="20"/>
          <w:szCs w:val="20"/>
        </w:rPr>
        <w:t>Заступник начальника каф.</w:t>
      </w:r>
      <w:r w:rsidRPr="00BB03AE">
        <w:rPr>
          <w:sz w:val="20"/>
          <w:szCs w:val="20"/>
        </w:rPr>
        <w:t xml:space="preserve"> </w:t>
      </w:r>
      <w:r>
        <w:rPr>
          <w:sz w:val="20"/>
          <w:szCs w:val="20"/>
        </w:rPr>
        <w:t>Автомобільної техніки</w:t>
      </w:r>
    </w:p>
    <w:p w:rsidR="00BB03AE" w:rsidRPr="00E7698A" w:rsidRDefault="00BB03AE" w:rsidP="0084020D">
      <w:pPr>
        <w:ind w:firstLine="425"/>
        <w:jc w:val="right"/>
        <w:rPr>
          <w:color w:val="000009"/>
          <w:spacing w:val="-11"/>
          <w:sz w:val="20"/>
          <w:szCs w:val="20"/>
          <w:lang w:val="ru-RU"/>
        </w:rPr>
      </w:pPr>
      <w:r w:rsidRPr="00F575AF">
        <w:rPr>
          <w:color w:val="000009"/>
          <w:spacing w:val="-11"/>
          <w:sz w:val="20"/>
          <w:szCs w:val="20"/>
          <w:lang w:val="en-US"/>
        </w:rPr>
        <w:t>ORCID</w:t>
      </w:r>
      <w:r w:rsidRPr="00E7698A">
        <w:rPr>
          <w:color w:val="000009"/>
          <w:spacing w:val="-11"/>
          <w:sz w:val="20"/>
          <w:szCs w:val="20"/>
          <w:lang w:val="ru-RU"/>
        </w:rPr>
        <w:t xml:space="preserve">: </w:t>
      </w:r>
      <w:r w:rsidRPr="00354452">
        <w:rPr>
          <w:spacing w:val="-11"/>
          <w:sz w:val="20"/>
          <w:szCs w:val="20"/>
          <w:lang w:val="en-US"/>
        </w:rPr>
        <w:t>https</w:t>
      </w:r>
      <w:r w:rsidRPr="00354452">
        <w:rPr>
          <w:spacing w:val="-11"/>
          <w:sz w:val="20"/>
          <w:szCs w:val="20"/>
          <w:lang w:val="ru-RU"/>
        </w:rPr>
        <w:t>://</w:t>
      </w:r>
      <w:r w:rsidRPr="00354452">
        <w:rPr>
          <w:spacing w:val="-11"/>
          <w:sz w:val="20"/>
          <w:szCs w:val="20"/>
          <w:lang w:val="en-US"/>
        </w:rPr>
        <w:t>orcid</w:t>
      </w:r>
      <w:r w:rsidRPr="00354452">
        <w:rPr>
          <w:spacing w:val="-11"/>
          <w:sz w:val="20"/>
          <w:szCs w:val="20"/>
          <w:lang w:val="ru-RU"/>
        </w:rPr>
        <w:t>.</w:t>
      </w:r>
      <w:r w:rsidRPr="00354452">
        <w:rPr>
          <w:spacing w:val="-11"/>
          <w:sz w:val="20"/>
          <w:szCs w:val="20"/>
          <w:lang w:val="en-US"/>
        </w:rPr>
        <w:t>org</w:t>
      </w:r>
      <w:r w:rsidRPr="00354452">
        <w:rPr>
          <w:spacing w:val="-11"/>
          <w:sz w:val="20"/>
          <w:szCs w:val="20"/>
          <w:lang w:val="ru-RU"/>
        </w:rPr>
        <w:t>/0000-0002-1610-4707</w:t>
      </w:r>
      <w:r w:rsidRPr="00E7698A">
        <w:rPr>
          <w:color w:val="000009"/>
          <w:spacing w:val="-11"/>
          <w:sz w:val="20"/>
          <w:szCs w:val="20"/>
          <w:lang w:val="ru-RU"/>
        </w:rPr>
        <w:t xml:space="preserve">; </w:t>
      </w:r>
      <w:r w:rsidRPr="00354452">
        <w:rPr>
          <w:spacing w:val="-11"/>
          <w:sz w:val="20"/>
          <w:szCs w:val="20"/>
          <w:lang w:val="en-US"/>
        </w:rPr>
        <w:t>vsn</w:t>
      </w:r>
      <w:r w:rsidRPr="00354452">
        <w:rPr>
          <w:spacing w:val="-11"/>
          <w:sz w:val="20"/>
          <w:szCs w:val="20"/>
          <w:lang w:val="ru-RU"/>
        </w:rPr>
        <w:t>1964@</w:t>
      </w:r>
      <w:r w:rsidRPr="00354452">
        <w:rPr>
          <w:spacing w:val="-11"/>
          <w:sz w:val="20"/>
          <w:szCs w:val="20"/>
          <w:lang w:val="en-US"/>
        </w:rPr>
        <w:t>ukr</w:t>
      </w:r>
      <w:r w:rsidRPr="00354452">
        <w:rPr>
          <w:spacing w:val="-11"/>
          <w:sz w:val="20"/>
          <w:szCs w:val="20"/>
          <w:lang w:val="ru-RU"/>
        </w:rPr>
        <w:t>.</w:t>
      </w:r>
      <w:r w:rsidRPr="00354452">
        <w:rPr>
          <w:spacing w:val="-11"/>
          <w:sz w:val="20"/>
          <w:szCs w:val="20"/>
          <w:lang w:val="en-US"/>
        </w:rPr>
        <w:t>net</w:t>
      </w:r>
    </w:p>
    <w:p w:rsidR="00BB03AE" w:rsidRDefault="00BB03AE" w:rsidP="0084020D">
      <w:pPr>
        <w:adjustRightInd w:val="0"/>
        <w:jc w:val="right"/>
        <w:rPr>
          <w:b/>
          <w:bCs/>
        </w:rPr>
      </w:pPr>
      <w:r w:rsidRPr="00BB03AE">
        <w:rPr>
          <w:b/>
          <w:bCs/>
        </w:rPr>
        <w:t>Бучка Егор Володимирович</w:t>
      </w:r>
      <w:r w:rsidRPr="004179F4">
        <w:rPr>
          <w:b/>
          <w:color w:val="000009"/>
          <w:vertAlign w:val="superscript"/>
        </w:rPr>
        <w:t>1)</w:t>
      </w:r>
    </w:p>
    <w:p w:rsidR="00254C18" w:rsidRPr="00541661" w:rsidRDefault="00254C18" w:rsidP="0084020D">
      <w:pPr>
        <w:adjustRightInd w:val="0"/>
        <w:jc w:val="right"/>
        <w:rPr>
          <w:sz w:val="20"/>
          <w:szCs w:val="20"/>
        </w:rPr>
      </w:pPr>
      <w:r w:rsidRPr="00541661">
        <w:rPr>
          <w:sz w:val="20"/>
          <w:szCs w:val="20"/>
        </w:rPr>
        <w:t>Аспірант</w:t>
      </w:r>
      <w:r w:rsidRPr="00541661">
        <w:rPr>
          <w:b/>
          <w:bCs/>
          <w:sz w:val="20"/>
          <w:szCs w:val="20"/>
        </w:rPr>
        <w:t xml:space="preserve"> </w:t>
      </w:r>
      <w:r w:rsidRPr="00541661">
        <w:rPr>
          <w:sz w:val="20"/>
          <w:szCs w:val="20"/>
        </w:rPr>
        <w:t xml:space="preserve">каф. </w:t>
      </w:r>
      <w:r w:rsidR="00BB03AE" w:rsidRPr="00541661">
        <w:rPr>
          <w:sz w:val="20"/>
          <w:szCs w:val="20"/>
        </w:rPr>
        <w:t>Динаміки машин та механічної інженерії</w:t>
      </w:r>
    </w:p>
    <w:p w:rsidR="00BB03AE" w:rsidRPr="00D67B34" w:rsidRDefault="00BB03AE" w:rsidP="0084020D">
      <w:pPr>
        <w:jc w:val="right"/>
        <w:rPr>
          <w:color w:val="000009"/>
          <w:spacing w:val="-2"/>
          <w:sz w:val="20"/>
          <w:szCs w:val="20"/>
        </w:rPr>
      </w:pPr>
      <w:r w:rsidRPr="00541661">
        <w:rPr>
          <w:color w:val="000009"/>
          <w:spacing w:val="-2"/>
          <w:sz w:val="20"/>
          <w:szCs w:val="20"/>
        </w:rPr>
        <w:t xml:space="preserve"> </w:t>
      </w:r>
      <w:r w:rsidRPr="00541661">
        <w:rPr>
          <w:color w:val="000009"/>
          <w:spacing w:val="-2"/>
          <w:sz w:val="20"/>
          <w:szCs w:val="20"/>
          <w:lang w:val="en-US"/>
        </w:rPr>
        <w:t>ORCID</w:t>
      </w:r>
      <w:r w:rsidRPr="00541661">
        <w:rPr>
          <w:color w:val="000009"/>
          <w:spacing w:val="-2"/>
          <w:sz w:val="20"/>
          <w:szCs w:val="20"/>
        </w:rPr>
        <w:t xml:space="preserve">: </w:t>
      </w:r>
      <w:r w:rsidRPr="00354452">
        <w:rPr>
          <w:spacing w:val="-2"/>
          <w:sz w:val="20"/>
          <w:szCs w:val="20"/>
          <w:lang w:val="en-US"/>
        </w:rPr>
        <w:t>https</w:t>
      </w:r>
      <w:r w:rsidRPr="00354452">
        <w:rPr>
          <w:spacing w:val="-2"/>
          <w:sz w:val="20"/>
          <w:szCs w:val="20"/>
        </w:rPr>
        <w:t>://</w:t>
      </w:r>
      <w:r w:rsidRPr="00354452">
        <w:rPr>
          <w:spacing w:val="-2"/>
          <w:sz w:val="20"/>
          <w:szCs w:val="20"/>
          <w:lang w:val="en-US"/>
        </w:rPr>
        <w:t>orcid</w:t>
      </w:r>
      <w:r w:rsidRPr="00354452">
        <w:rPr>
          <w:spacing w:val="-2"/>
          <w:sz w:val="20"/>
          <w:szCs w:val="20"/>
        </w:rPr>
        <w:t>.</w:t>
      </w:r>
      <w:r w:rsidRPr="00354452">
        <w:rPr>
          <w:spacing w:val="-2"/>
          <w:sz w:val="20"/>
          <w:szCs w:val="20"/>
          <w:lang w:val="en-US"/>
        </w:rPr>
        <w:t>org</w:t>
      </w:r>
      <w:r w:rsidRPr="00354452">
        <w:rPr>
          <w:spacing w:val="-2"/>
          <w:sz w:val="20"/>
          <w:szCs w:val="20"/>
        </w:rPr>
        <w:t>/0000-0003-4786-9283</w:t>
      </w:r>
      <w:proofErr w:type="gramStart"/>
      <w:r w:rsidRPr="005C7ADE">
        <w:rPr>
          <w:rStyle w:val="a5"/>
          <w:color w:val="000000" w:themeColor="text1"/>
          <w:spacing w:val="-2"/>
          <w:sz w:val="20"/>
          <w:szCs w:val="20"/>
          <w:u w:val="none"/>
        </w:rPr>
        <w:t xml:space="preserve">;  </w:t>
      </w:r>
      <w:r w:rsidR="00541661" w:rsidRPr="00354452">
        <w:rPr>
          <w:spacing w:val="-2"/>
          <w:sz w:val="20"/>
          <w:szCs w:val="20"/>
          <w:lang w:val="en-US"/>
        </w:rPr>
        <w:t>yehorbuchka</w:t>
      </w:r>
      <w:r w:rsidR="00541661" w:rsidRPr="00354452">
        <w:rPr>
          <w:spacing w:val="-2"/>
          <w:sz w:val="20"/>
          <w:szCs w:val="20"/>
        </w:rPr>
        <w:t>@</w:t>
      </w:r>
      <w:r w:rsidR="00541661" w:rsidRPr="00354452">
        <w:rPr>
          <w:spacing w:val="-2"/>
          <w:sz w:val="20"/>
          <w:szCs w:val="20"/>
          <w:lang w:val="en-US"/>
        </w:rPr>
        <w:t>gmail</w:t>
      </w:r>
      <w:r w:rsidR="00541661" w:rsidRPr="00354452">
        <w:rPr>
          <w:spacing w:val="-2"/>
          <w:sz w:val="20"/>
          <w:szCs w:val="20"/>
        </w:rPr>
        <w:t>.</w:t>
      </w:r>
      <w:r w:rsidR="00541661" w:rsidRPr="00354452">
        <w:rPr>
          <w:spacing w:val="-2"/>
          <w:sz w:val="20"/>
          <w:szCs w:val="20"/>
          <w:lang w:val="en-US"/>
        </w:rPr>
        <w:t>com</w:t>
      </w:r>
      <w:proofErr w:type="gramEnd"/>
    </w:p>
    <w:p w:rsidR="00254C18" w:rsidRPr="00541661" w:rsidRDefault="00254C18" w:rsidP="0084020D">
      <w:pPr>
        <w:adjustRightInd w:val="0"/>
        <w:jc w:val="right"/>
        <w:rPr>
          <w:sz w:val="20"/>
          <w:szCs w:val="20"/>
        </w:rPr>
      </w:pPr>
      <w:r w:rsidRPr="00541661">
        <w:rPr>
          <w:b/>
          <w:bCs/>
          <w:sz w:val="20"/>
          <w:szCs w:val="20"/>
          <w:vertAlign w:val="superscript"/>
        </w:rPr>
        <w:t xml:space="preserve">                               1)</w:t>
      </w:r>
      <w:r w:rsidRPr="00541661">
        <w:rPr>
          <w:sz w:val="20"/>
          <w:szCs w:val="20"/>
        </w:rPr>
        <w:t xml:space="preserve"> Національний університет «Одеська політехніка», пр. Шевченка, 1. Одеса, 65044, Україна</w:t>
      </w:r>
    </w:p>
    <w:p w:rsidR="00447765" w:rsidRPr="00541661" w:rsidRDefault="00447765" w:rsidP="0084020D">
      <w:pPr>
        <w:adjustRightInd w:val="0"/>
        <w:jc w:val="right"/>
        <w:rPr>
          <w:sz w:val="20"/>
          <w:szCs w:val="20"/>
        </w:rPr>
      </w:pPr>
      <w:r w:rsidRPr="00541661">
        <w:rPr>
          <w:sz w:val="20"/>
          <w:szCs w:val="20"/>
          <w:vertAlign w:val="superscript"/>
        </w:rPr>
        <w:t>2)</w:t>
      </w:r>
      <w:r w:rsidRPr="00541661">
        <w:rPr>
          <w:sz w:val="20"/>
          <w:szCs w:val="20"/>
        </w:rPr>
        <w:t xml:space="preserve"> Військова Академія (м. Одеса), Фонтанська дорога, 10. Одеса, 65009,  Україна</w:t>
      </w:r>
    </w:p>
    <w:p w:rsidR="00A43F24" w:rsidRDefault="00254C18" w:rsidP="0084020D">
      <w:pPr>
        <w:spacing w:before="60" w:after="60"/>
        <w:ind w:firstLine="425"/>
        <w:jc w:val="center"/>
        <w:rPr>
          <w:b/>
          <w:color w:val="000009"/>
          <w:spacing w:val="-2"/>
        </w:rPr>
      </w:pPr>
      <w:r>
        <w:rPr>
          <w:b/>
          <w:color w:val="000009"/>
          <w:spacing w:val="-2"/>
        </w:rPr>
        <w:t>АНОТАЦІЯ</w:t>
      </w:r>
    </w:p>
    <w:p w:rsidR="001426FF" w:rsidRPr="0084020D" w:rsidRDefault="00254C18" w:rsidP="0084020D">
      <w:pPr>
        <w:ind w:firstLine="425"/>
        <w:jc w:val="both"/>
        <w:rPr>
          <w:color w:val="000009"/>
          <w:sz w:val="18"/>
          <w:szCs w:val="18"/>
        </w:rPr>
      </w:pPr>
      <w:r w:rsidRPr="00254C18">
        <w:rPr>
          <w:color w:val="000009"/>
          <w:sz w:val="18"/>
        </w:rPr>
        <w:t>Розроблено мехатронну технологічну систему (МТС), що складається з металорізального верстата з ЧП</w:t>
      </w:r>
      <w:r w:rsidR="005F7591">
        <w:rPr>
          <w:color w:val="000009"/>
          <w:sz w:val="18"/>
        </w:rPr>
        <w:t>К</w:t>
      </w:r>
      <w:r w:rsidRPr="00254C18">
        <w:rPr>
          <w:color w:val="000009"/>
          <w:sz w:val="18"/>
        </w:rPr>
        <w:t xml:space="preserve"> та мехатронного шпинделя, </w:t>
      </w:r>
      <w:r w:rsidR="005F7591">
        <w:rPr>
          <w:color w:val="000009"/>
          <w:sz w:val="18"/>
        </w:rPr>
        <w:t xml:space="preserve">який </w:t>
      </w:r>
      <w:r w:rsidRPr="00254C18">
        <w:rPr>
          <w:color w:val="000009"/>
          <w:sz w:val="18"/>
        </w:rPr>
        <w:t>виконано на основі інтелектуального мехатронного механізму (ІММ). Основні елементи технологічної системи – пристрої ЧПУ та ІММ – входять до складу єдиної ієрархічної дворівневої системи управління, представляючи відповідно верхній та нижній рів</w:t>
      </w:r>
      <w:r w:rsidR="005F7591">
        <w:rPr>
          <w:color w:val="000009"/>
          <w:sz w:val="18"/>
        </w:rPr>
        <w:t>ні</w:t>
      </w:r>
      <w:r w:rsidRPr="00254C18">
        <w:rPr>
          <w:color w:val="000009"/>
          <w:sz w:val="18"/>
        </w:rPr>
        <w:t xml:space="preserve"> управління в цій системі. Верхній рівень – пристрій ЧПУ – забезпечує стабілізацію кінематичних параметрів обробки (переміщення, швидкість, прискорення) та їх програмну зміну відповідно до керуючої програми ЧП</w:t>
      </w:r>
      <w:r w:rsidR="001426FF">
        <w:rPr>
          <w:color w:val="000009"/>
          <w:sz w:val="18"/>
        </w:rPr>
        <w:t>К</w:t>
      </w:r>
      <w:r w:rsidRPr="00254C18">
        <w:rPr>
          <w:color w:val="000009"/>
          <w:sz w:val="18"/>
        </w:rPr>
        <w:t xml:space="preserve">. Нижній рівень – пристрій ІММ – забезпечує стабілізацію силових параметрів механічної обробки (осьова сила та крутний момент різання) та їх програмна зміна відповідно до технологічних вимог до якості поверхні та фізико-механічного стану поверхневого шару оброблюваних деталей. На обох рівнях управління функціонують замкнуті системи автоматичного управління </w:t>
      </w:r>
      <w:r w:rsidR="001426FF">
        <w:rPr>
          <w:color w:val="000009"/>
          <w:sz w:val="18"/>
        </w:rPr>
        <w:t xml:space="preserve">«з </w:t>
      </w:r>
      <w:r w:rsidRPr="00254C18">
        <w:rPr>
          <w:color w:val="000009"/>
          <w:sz w:val="18"/>
        </w:rPr>
        <w:t>відхиленн</w:t>
      </w:r>
      <w:r w:rsidR="001426FF">
        <w:rPr>
          <w:color w:val="000009"/>
          <w:sz w:val="18"/>
        </w:rPr>
        <w:t>я</w:t>
      </w:r>
      <w:r w:rsidRPr="00254C18">
        <w:rPr>
          <w:color w:val="000009"/>
          <w:sz w:val="18"/>
        </w:rPr>
        <w:t xml:space="preserve">» регульованих кінематичних (верхній рівень управління) і силових (нижній рівень управління) параметрів механічної обробки. Причому система автоматичного управління нижнього рівня </w:t>
      </w:r>
      <w:r w:rsidRPr="0084020D">
        <w:rPr>
          <w:color w:val="000009"/>
          <w:sz w:val="18"/>
          <w:szCs w:val="18"/>
        </w:rPr>
        <w:t xml:space="preserve">ієрархії по відношенню до аналогічної системи автоматичного управління верхнього рівня реалізує спосіб автоматичного управління «з обурення». Це, крім прямого забезпечення </w:t>
      </w:r>
      <w:r w:rsidR="001426FF" w:rsidRPr="0084020D">
        <w:rPr>
          <w:color w:val="000009"/>
          <w:sz w:val="18"/>
          <w:szCs w:val="18"/>
        </w:rPr>
        <w:t>якості поверхні та необхідного її фізико-механічного стану</w:t>
      </w:r>
      <w:r w:rsidRPr="0084020D">
        <w:rPr>
          <w:color w:val="000009"/>
          <w:sz w:val="18"/>
          <w:szCs w:val="18"/>
        </w:rPr>
        <w:t xml:space="preserve">, дозволяє покращити якість стабілізації кінематичних параметрів різання на верхньому рівні управління. Експериментальні дослідження МТС </w:t>
      </w:r>
      <w:r w:rsidR="001426FF" w:rsidRPr="0084020D">
        <w:rPr>
          <w:color w:val="000009"/>
          <w:sz w:val="18"/>
          <w:szCs w:val="18"/>
        </w:rPr>
        <w:t xml:space="preserve">які </w:t>
      </w:r>
      <w:r w:rsidRPr="0084020D">
        <w:rPr>
          <w:color w:val="000009"/>
          <w:sz w:val="18"/>
          <w:szCs w:val="18"/>
        </w:rPr>
        <w:t xml:space="preserve">виконані при обробці деталей з різних матеріалів (сталь, </w:t>
      </w:r>
      <w:r w:rsidR="00E67185" w:rsidRPr="0084020D">
        <w:rPr>
          <w:color w:val="000009"/>
          <w:sz w:val="18"/>
          <w:szCs w:val="18"/>
        </w:rPr>
        <w:t>полімерні композиційні матеріали</w:t>
      </w:r>
      <w:r w:rsidRPr="0084020D">
        <w:rPr>
          <w:color w:val="000009"/>
          <w:sz w:val="18"/>
          <w:szCs w:val="18"/>
        </w:rPr>
        <w:t xml:space="preserve">, </w:t>
      </w:r>
      <w:r w:rsidR="001426FF" w:rsidRPr="0084020D">
        <w:rPr>
          <w:color w:val="000009"/>
          <w:sz w:val="18"/>
          <w:szCs w:val="18"/>
        </w:rPr>
        <w:t>над</w:t>
      </w:r>
      <w:r w:rsidRPr="0084020D">
        <w:rPr>
          <w:color w:val="000009"/>
          <w:sz w:val="18"/>
          <w:szCs w:val="18"/>
        </w:rPr>
        <w:t>тверді кристали</w:t>
      </w:r>
      <w:r w:rsidR="001426FF" w:rsidRPr="0084020D">
        <w:rPr>
          <w:color w:val="000009"/>
          <w:sz w:val="18"/>
          <w:szCs w:val="18"/>
        </w:rPr>
        <w:t xml:space="preserve"> та каміння</w:t>
      </w:r>
      <w:r w:rsidRPr="0084020D">
        <w:rPr>
          <w:color w:val="000009"/>
          <w:sz w:val="18"/>
          <w:szCs w:val="18"/>
        </w:rPr>
        <w:t xml:space="preserve">, інші матеріали, що важко обробляються). </w:t>
      </w:r>
    </w:p>
    <w:p w:rsidR="003B0424" w:rsidRPr="0084020D" w:rsidRDefault="004A1046" w:rsidP="0084020D">
      <w:pPr>
        <w:ind w:firstLine="425"/>
        <w:jc w:val="both"/>
        <w:rPr>
          <w:sz w:val="18"/>
          <w:szCs w:val="18"/>
        </w:rPr>
      </w:pPr>
      <w:r w:rsidRPr="0084020D">
        <w:rPr>
          <w:b/>
          <w:color w:val="000009"/>
          <w:sz w:val="18"/>
          <w:szCs w:val="18"/>
        </w:rPr>
        <w:t xml:space="preserve">Ключові слова: </w:t>
      </w:r>
      <w:bookmarkEnd w:id="24"/>
      <w:r w:rsidR="00E67185" w:rsidRPr="0084020D">
        <w:rPr>
          <w:color w:val="000009"/>
          <w:sz w:val="18"/>
          <w:szCs w:val="18"/>
        </w:rPr>
        <w:t>технологія ремонту автомобілів</w:t>
      </w:r>
      <w:r w:rsidR="00D67B34" w:rsidRPr="0084020D">
        <w:rPr>
          <w:color w:val="000009"/>
          <w:sz w:val="18"/>
          <w:szCs w:val="18"/>
        </w:rPr>
        <w:t>;</w:t>
      </w:r>
      <w:r w:rsidR="00E67185" w:rsidRPr="0084020D">
        <w:rPr>
          <w:color w:val="000009"/>
          <w:sz w:val="18"/>
          <w:szCs w:val="18"/>
        </w:rPr>
        <w:t xml:space="preserve"> механічна обробка</w:t>
      </w:r>
      <w:r w:rsidR="00D67B34" w:rsidRPr="0084020D">
        <w:rPr>
          <w:color w:val="000009"/>
          <w:sz w:val="18"/>
          <w:szCs w:val="18"/>
        </w:rPr>
        <w:t>;</w:t>
      </w:r>
      <w:r w:rsidR="00E67185" w:rsidRPr="0084020D">
        <w:rPr>
          <w:color w:val="000009"/>
          <w:sz w:val="18"/>
          <w:szCs w:val="18"/>
        </w:rPr>
        <w:t xml:space="preserve"> розумне різання</w:t>
      </w:r>
      <w:r w:rsidR="00D67B34" w:rsidRPr="0084020D">
        <w:rPr>
          <w:color w:val="000009"/>
          <w:sz w:val="18"/>
          <w:szCs w:val="18"/>
        </w:rPr>
        <w:t>;</w:t>
      </w:r>
      <w:r w:rsidR="00E67185" w:rsidRPr="0084020D">
        <w:rPr>
          <w:color w:val="000009"/>
          <w:sz w:val="18"/>
          <w:szCs w:val="18"/>
        </w:rPr>
        <w:t xml:space="preserve"> осьова сила різання</w:t>
      </w:r>
      <w:r w:rsidR="00D67B34" w:rsidRPr="0084020D">
        <w:rPr>
          <w:color w:val="000009"/>
          <w:sz w:val="18"/>
          <w:szCs w:val="18"/>
        </w:rPr>
        <w:t>;</w:t>
      </w:r>
      <w:r w:rsidR="00E67185" w:rsidRPr="0084020D">
        <w:rPr>
          <w:color w:val="000009"/>
          <w:sz w:val="18"/>
          <w:szCs w:val="18"/>
        </w:rPr>
        <w:t xml:space="preserve"> крутний момент різання</w:t>
      </w:r>
      <w:r w:rsidR="00D67B34" w:rsidRPr="0084020D">
        <w:rPr>
          <w:color w:val="000009"/>
          <w:sz w:val="18"/>
          <w:szCs w:val="18"/>
        </w:rPr>
        <w:t>;</w:t>
      </w:r>
      <w:r w:rsidR="00E67185" w:rsidRPr="0084020D">
        <w:rPr>
          <w:color w:val="000009"/>
          <w:sz w:val="18"/>
          <w:szCs w:val="18"/>
        </w:rPr>
        <w:t xml:space="preserve"> числове програмне керування</w:t>
      </w:r>
      <w:r w:rsidR="00D67B34" w:rsidRPr="0084020D">
        <w:rPr>
          <w:color w:val="000009"/>
          <w:sz w:val="18"/>
          <w:szCs w:val="18"/>
        </w:rPr>
        <w:t>;</w:t>
      </w:r>
      <w:r w:rsidR="00E67185" w:rsidRPr="0084020D">
        <w:rPr>
          <w:color w:val="000009"/>
          <w:sz w:val="18"/>
          <w:szCs w:val="18"/>
        </w:rPr>
        <w:t xml:space="preserve"> інтелектуальний мехатронний механізм</w:t>
      </w:r>
      <w:r w:rsidR="00D67B34" w:rsidRPr="0084020D">
        <w:rPr>
          <w:color w:val="000009"/>
          <w:sz w:val="18"/>
          <w:szCs w:val="18"/>
        </w:rPr>
        <w:t>;</w:t>
      </w:r>
      <w:r w:rsidR="00E67185" w:rsidRPr="0084020D">
        <w:rPr>
          <w:color w:val="000009"/>
          <w:sz w:val="18"/>
          <w:szCs w:val="18"/>
        </w:rPr>
        <w:t xml:space="preserve"> лінійний привід</w:t>
      </w:r>
    </w:p>
    <w:sectPr w:rsidR="003B0424" w:rsidRPr="0084020D" w:rsidSect="004D1639">
      <w:headerReference w:type="even" r:id="rId28"/>
      <w:headerReference w:type="default" r:id="rId29"/>
      <w:footerReference w:type="even" r:id="rId30"/>
      <w:footerReference w:type="default" r:id="rId31"/>
      <w:headerReference w:type="first" r:id="rId32"/>
      <w:footerReference w:type="first" r:id="rId33"/>
      <w:pgSz w:w="11910" w:h="16840"/>
      <w:pgMar w:top="1134" w:right="1134" w:bottom="1134" w:left="1134" w:header="709" w:footer="709" w:gutter="0"/>
      <w:pgNumType w:start="303"/>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C43" w:rsidRDefault="00422C43">
      <w:r>
        <w:separator/>
      </w:r>
    </w:p>
  </w:endnote>
  <w:endnote w:type="continuationSeparator" w:id="0">
    <w:p w:rsidR="00422C43" w:rsidRDefault="00422C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Borders>
        <w:top w:val="single" w:sz="12" w:space="0" w:color="auto"/>
      </w:tblBorders>
      <w:tblLayout w:type="fixed"/>
      <w:tblLook w:val="0400"/>
    </w:tblPr>
    <w:tblGrid>
      <w:gridCol w:w="2525"/>
      <w:gridCol w:w="4529"/>
      <w:gridCol w:w="2693"/>
    </w:tblGrid>
    <w:tr w:rsidR="00806DA1" w:rsidTr="00806DA1">
      <w:tc>
        <w:tcPr>
          <w:tcW w:w="2525" w:type="dxa"/>
          <w:shd w:val="clear" w:color="auto" w:fill="auto"/>
        </w:tcPr>
        <w:p w:rsidR="00806DA1" w:rsidRDefault="00187B0F" w:rsidP="00806DA1">
          <w:pPr>
            <w:pBdr>
              <w:top w:val="nil"/>
              <w:left w:val="nil"/>
              <w:bottom w:val="nil"/>
              <w:right w:val="nil"/>
              <w:between w:val="nil"/>
            </w:pBdr>
            <w:tabs>
              <w:tab w:val="center" w:pos="4513"/>
              <w:tab w:val="right" w:pos="9026"/>
            </w:tabs>
            <w:spacing w:before="60"/>
            <w:jc w:val="both"/>
            <w:rPr>
              <w:color w:val="000000"/>
              <w:sz w:val="20"/>
              <w:szCs w:val="20"/>
            </w:rPr>
          </w:pPr>
          <w:r w:rsidRPr="00E60232">
            <w:rPr>
              <w:color w:val="000000"/>
              <w:sz w:val="20"/>
              <w:szCs w:val="20"/>
            </w:rPr>
            <w:fldChar w:fldCharType="begin"/>
          </w:r>
          <w:r w:rsidR="00806DA1" w:rsidRPr="00E60232">
            <w:rPr>
              <w:color w:val="000000"/>
              <w:sz w:val="20"/>
              <w:szCs w:val="20"/>
            </w:rPr>
            <w:instrText>PAGE   \* MERGEFORMAT</w:instrText>
          </w:r>
          <w:r w:rsidRPr="00E60232">
            <w:rPr>
              <w:color w:val="000000"/>
              <w:sz w:val="20"/>
              <w:szCs w:val="20"/>
            </w:rPr>
            <w:fldChar w:fldCharType="separate"/>
          </w:r>
          <w:r w:rsidR="007B703E" w:rsidRPr="007B703E">
            <w:rPr>
              <w:noProof/>
              <w:color w:val="000000"/>
              <w:sz w:val="20"/>
              <w:szCs w:val="20"/>
              <w:lang w:val="ru-RU"/>
            </w:rPr>
            <w:t>308</w:t>
          </w:r>
          <w:r w:rsidRPr="00E60232">
            <w:rPr>
              <w:color w:val="000000"/>
              <w:sz w:val="20"/>
              <w:szCs w:val="20"/>
            </w:rPr>
            <w:fldChar w:fldCharType="end"/>
          </w:r>
        </w:p>
      </w:tc>
      <w:tc>
        <w:tcPr>
          <w:tcW w:w="4529" w:type="dxa"/>
          <w:shd w:val="clear" w:color="auto" w:fill="auto"/>
        </w:tcPr>
        <w:p w:rsidR="00806DA1" w:rsidRDefault="00806DA1" w:rsidP="00806DA1">
          <w:pPr>
            <w:pBdr>
              <w:top w:val="nil"/>
              <w:left w:val="nil"/>
              <w:bottom w:val="nil"/>
              <w:right w:val="nil"/>
              <w:between w:val="nil"/>
            </w:pBdr>
            <w:tabs>
              <w:tab w:val="center" w:pos="4513"/>
              <w:tab w:val="right" w:pos="9026"/>
            </w:tabs>
            <w:spacing w:before="60"/>
            <w:jc w:val="center"/>
            <w:rPr>
              <w:color w:val="000000"/>
              <w:sz w:val="20"/>
              <w:szCs w:val="20"/>
            </w:rPr>
          </w:pPr>
          <w:r w:rsidRPr="00BE4FE8">
            <w:rPr>
              <w:sz w:val="20"/>
              <w:szCs w:val="20"/>
            </w:rPr>
            <w:t>Robotic systems and complexes</w:t>
          </w:r>
        </w:p>
      </w:tc>
      <w:tc>
        <w:tcPr>
          <w:tcW w:w="2693" w:type="dxa"/>
          <w:shd w:val="clear" w:color="auto" w:fill="auto"/>
        </w:tcPr>
        <w:p w:rsidR="00806DA1" w:rsidRDefault="00806DA1" w:rsidP="00806DA1">
          <w:pPr>
            <w:pBdr>
              <w:top w:val="nil"/>
              <w:left w:val="nil"/>
              <w:bottom w:val="nil"/>
              <w:right w:val="nil"/>
              <w:between w:val="nil"/>
            </w:pBdr>
            <w:tabs>
              <w:tab w:val="center" w:pos="4513"/>
              <w:tab w:val="right" w:pos="9026"/>
            </w:tabs>
            <w:spacing w:before="60"/>
            <w:jc w:val="right"/>
            <w:rPr>
              <w:color w:val="000000"/>
              <w:sz w:val="20"/>
              <w:szCs w:val="20"/>
            </w:rPr>
          </w:pPr>
          <w:r>
            <w:rPr>
              <w:color w:val="000000"/>
              <w:sz w:val="20"/>
              <w:szCs w:val="20"/>
            </w:rPr>
            <w:t>ISSN 2522-1523 (</w:t>
          </w:r>
          <w:r>
            <w:rPr>
              <w:color w:val="000000"/>
              <w:sz w:val="20"/>
              <w:szCs w:val="20"/>
              <w:lang w:val="en-US"/>
            </w:rPr>
            <w:t>Online</w:t>
          </w:r>
          <w:r>
            <w:rPr>
              <w:color w:val="000000"/>
              <w:sz w:val="20"/>
              <w:szCs w:val="20"/>
            </w:rPr>
            <w:t>)</w:t>
          </w:r>
        </w:p>
      </w:tc>
    </w:tr>
  </w:tbl>
  <w:p w:rsidR="00E60232" w:rsidRPr="00806DA1" w:rsidRDefault="00E60232">
    <w:pPr>
      <w:pStyle w:val="ae"/>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Borders>
        <w:top w:val="single" w:sz="12" w:space="0" w:color="auto"/>
      </w:tblBorders>
      <w:tblLayout w:type="fixed"/>
      <w:tblLook w:val="0400"/>
    </w:tblPr>
    <w:tblGrid>
      <w:gridCol w:w="2525"/>
      <w:gridCol w:w="4961"/>
      <w:gridCol w:w="2261"/>
    </w:tblGrid>
    <w:tr w:rsidR="00E60232" w:rsidTr="00E60232">
      <w:tc>
        <w:tcPr>
          <w:tcW w:w="2525" w:type="dxa"/>
          <w:shd w:val="clear" w:color="auto" w:fill="auto"/>
        </w:tcPr>
        <w:p w:rsidR="00E60232" w:rsidRDefault="00E60232" w:rsidP="00BE4FE8">
          <w:pPr>
            <w:pBdr>
              <w:top w:val="nil"/>
              <w:left w:val="nil"/>
              <w:bottom w:val="nil"/>
              <w:right w:val="nil"/>
              <w:between w:val="nil"/>
            </w:pBdr>
            <w:tabs>
              <w:tab w:val="center" w:pos="4513"/>
              <w:tab w:val="right" w:pos="9026"/>
            </w:tabs>
            <w:spacing w:before="60"/>
            <w:jc w:val="both"/>
            <w:rPr>
              <w:color w:val="000000"/>
              <w:sz w:val="20"/>
              <w:szCs w:val="20"/>
            </w:rPr>
          </w:pPr>
          <w:bookmarkStart w:id="25" w:name="_GoBack"/>
          <w:bookmarkEnd w:id="25"/>
          <w:r>
            <w:rPr>
              <w:color w:val="000000"/>
              <w:sz w:val="20"/>
              <w:szCs w:val="20"/>
            </w:rPr>
            <w:t>ISSN 2522-1523 (</w:t>
          </w:r>
          <w:r>
            <w:rPr>
              <w:color w:val="000000"/>
              <w:sz w:val="20"/>
              <w:szCs w:val="20"/>
              <w:lang w:val="en-US"/>
            </w:rPr>
            <w:t>Online</w:t>
          </w:r>
          <w:r>
            <w:rPr>
              <w:color w:val="000000"/>
              <w:sz w:val="20"/>
              <w:szCs w:val="20"/>
            </w:rPr>
            <w:t>)</w:t>
          </w:r>
        </w:p>
      </w:tc>
      <w:tc>
        <w:tcPr>
          <w:tcW w:w="4961" w:type="dxa"/>
          <w:shd w:val="clear" w:color="auto" w:fill="auto"/>
        </w:tcPr>
        <w:p w:rsidR="00E60232" w:rsidRDefault="00E60232" w:rsidP="00BE4FE8">
          <w:pPr>
            <w:pBdr>
              <w:top w:val="nil"/>
              <w:left w:val="nil"/>
              <w:bottom w:val="nil"/>
              <w:right w:val="nil"/>
              <w:between w:val="nil"/>
            </w:pBdr>
            <w:tabs>
              <w:tab w:val="center" w:pos="4513"/>
              <w:tab w:val="right" w:pos="9026"/>
            </w:tabs>
            <w:spacing w:before="60"/>
            <w:jc w:val="center"/>
            <w:rPr>
              <w:color w:val="000000"/>
              <w:sz w:val="20"/>
              <w:szCs w:val="20"/>
            </w:rPr>
          </w:pPr>
          <w:r w:rsidRPr="00BE4FE8">
            <w:rPr>
              <w:sz w:val="20"/>
              <w:szCs w:val="20"/>
            </w:rPr>
            <w:t>Robotic systems and complexes</w:t>
          </w:r>
        </w:p>
      </w:tc>
      <w:tc>
        <w:tcPr>
          <w:tcW w:w="2261" w:type="dxa"/>
          <w:shd w:val="clear" w:color="auto" w:fill="auto"/>
        </w:tcPr>
        <w:p w:rsidR="00E60232" w:rsidRDefault="00187B0F" w:rsidP="00E60232">
          <w:pPr>
            <w:pBdr>
              <w:top w:val="nil"/>
              <w:left w:val="nil"/>
              <w:bottom w:val="nil"/>
              <w:right w:val="nil"/>
              <w:between w:val="nil"/>
            </w:pBdr>
            <w:tabs>
              <w:tab w:val="center" w:pos="4513"/>
              <w:tab w:val="right" w:pos="9026"/>
            </w:tabs>
            <w:spacing w:before="60"/>
            <w:jc w:val="right"/>
            <w:rPr>
              <w:color w:val="000000"/>
              <w:sz w:val="20"/>
              <w:szCs w:val="20"/>
            </w:rPr>
          </w:pPr>
          <w:r w:rsidRPr="00E60232">
            <w:rPr>
              <w:color w:val="000000"/>
              <w:sz w:val="20"/>
              <w:szCs w:val="20"/>
            </w:rPr>
            <w:fldChar w:fldCharType="begin"/>
          </w:r>
          <w:r w:rsidR="00E60232" w:rsidRPr="00E60232">
            <w:rPr>
              <w:color w:val="000000"/>
              <w:sz w:val="20"/>
              <w:szCs w:val="20"/>
            </w:rPr>
            <w:instrText>PAGE   \* MERGEFORMAT</w:instrText>
          </w:r>
          <w:r w:rsidRPr="00E60232">
            <w:rPr>
              <w:color w:val="000000"/>
              <w:sz w:val="20"/>
              <w:szCs w:val="20"/>
            </w:rPr>
            <w:fldChar w:fldCharType="separate"/>
          </w:r>
          <w:r w:rsidR="007B703E" w:rsidRPr="007B703E">
            <w:rPr>
              <w:noProof/>
              <w:color w:val="000000"/>
              <w:sz w:val="20"/>
              <w:szCs w:val="20"/>
              <w:lang w:val="ru-RU"/>
            </w:rPr>
            <w:t>303</w:t>
          </w:r>
          <w:r w:rsidRPr="00E60232">
            <w:rPr>
              <w:color w:val="000000"/>
              <w:sz w:val="20"/>
              <w:szCs w:val="20"/>
            </w:rPr>
            <w:fldChar w:fldCharType="end"/>
          </w:r>
        </w:p>
      </w:tc>
    </w:tr>
  </w:tbl>
  <w:p w:rsidR="00A43F24" w:rsidRPr="00BE4FE8" w:rsidRDefault="00A43F24" w:rsidP="00BE4FE8">
    <w:pPr>
      <w:pStyle w:val="ae"/>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32" w:rsidRDefault="00E6023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C43" w:rsidRDefault="00422C43">
      <w:r>
        <w:separator/>
      </w:r>
    </w:p>
  </w:footnote>
  <w:footnote w:type="continuationSeparator" w:id="0">
    <w:p w:rsidR="00422C43" w:rsidRDefault="00422C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DA1" w:rsidRDefault="00806DA1" w:rsidP="00806DA1">
    <w:pPr>
      <w:spacing w:before="10"/>
      <w:ind w:left="20"/>
      <w:rPr>
        <w:color w:val="000009"/>
        <w:sz w:val="20"/>
        <w:szCs w:val="20"/>
      </w:rPr>
    </w:pPr>
    <w:r w:rsidRPr="00416A7B">
      <w:rPr>
        <w:color w:val="000009"/>
        <w:sz w:val="20"/>
        <w:szCs w:val="20"/>
        <w:lang w:val="en-US"/>
      </w:rPr>
      <w:t>Larshin V</w:t>
    </w:r>
    <w:r w:rsidRPr="00416A7B">
      <w:rPr>
        <w:color w:val="000009"/>
        <w:sz w:val="20"/>
        <w:szCs w:val="20"/>
      </w:rPr>
      <w:t>.</w:t>
    </w:r>
    <w:r w:rsidRPr="00416A7B">
      <w:rPr>
        <w:color w:val="000009"/>
        <w:sz w:val="20"/>
        <w:szCs w:val="20"/>
        <w:lang w:val="en-US"/>
      </w:rPr>
      <w:t xml:space="preserve"> P.</w:t>
    </w:r>
    <w:r w:rsidRPr="00416A7B">
      <w:rPr>
        <w:color w:val="000009"/>
        <w:sz w:val="20"/>
        <w:szCs w:val="20"/>
      </w:rPr>
      <w:t>,</w:t>
    </w:r>
    <w:r w:rsidRPr="00416A7B">
      <w:rPr>
        <w:bCs/>
        <w:color w:val="000009"/>
        <w:sz w:val="20"/>
        <w:szCs w:val="20"/>
        <w:lang w:val="en-US"/>
      </w:rPr>
      <w:t xml:space="preserve"> Gushchin A</w:t>
    </w:r>
    <w:r w:rsidRPr="00416A7B">
      <w:rPr>
        <w:bCs/>
        <w:color w:val="000009"/>
        <w:sz w:val="20"/>
        <w:szCs w:val="20"/>
      </w:rPr>
      <w:t>.</w:t>
    </w:r>
    <w:r w:rsidRPr="00416A7B">
      <w:rPr>
        <w:bCs/>
        <w:color w:val="000009"/>
        <w:sz w:val="20"/>
        <w:szCs w:val="20"/>
        <w:lang w:val="en-US"/>
      </w:rPr>
      <w:t xml:space="preserve"> M.</w:t>
    </w:r>
    <w:r w:rsidRPr="00416A7B">
      <w:rPr>
        <w:bCs/>
        <w:color w:val="000009"/>
        <w:sz w:val="20"/>
        <w:szCs w:val="20"/>
      </w:rPr>
      <w:t>,</w:t>
    </w:r>
    <w:r w:rsidRPr="00416A7B">
      <w:rPr>
        <w:color w:val="000009"/>
        <w:sz w:val="20"/>
        <w:szCs w:val="20"/>
        <w:lang w:val="en-US"/>
      </w:rPr>
      <w:t xml:space="preserve"> Lysyi O</w:t>
    </w:r>
    <w:r w:rsidRPr="00416A7B">
      <w:rPr>
        <w:color w:val="000009"/>
        <w:sz w:val="20"/>
        <w:szCs w:val="20"/>
      </w:rPr>
      <w:t>.</w:t>
    </w:r>
    <w:r w:rsidRPr="00416A7B">
      <w:rPr>
        <w:color w:val="000009"/>
        <w:sz w:val="20"/>
        <w:szCs w:val="20"/>
        <w:lang w:val="en-US"/>
      </w:rPr>
      <w:t xml:space="preserve"> V</w:t>
    </w:r>
    <w:r w:rsidRPr="00416A7B">
      <w:rPr>
        <w:color w:val="000009"/>
        <w:sz w:val="20"/>
        <w:szCs w:val="20"/>
      </w:rPr>
      <w:t xml:space="preserve">., </w:t>
    </w:r>
    <w:r w:rsidRPr="00416A7B">
      <w:rPr>
        <w:color w:val="000009"/>
        <w:sz w:val="20"/>
        <w:szCs w:val="20"/>
        <w:lang w:val="en-US"/>
      </w:rPr>
      <w:t>Verpivskyi S</w:t>
    </w:r>
    <w:r w:rsidRPr="00416A7B">
      <w:rPr>
        <w:color w:val="000009"/>
        <w:sz w:val="20"/>
        <w:szCs w:val="20"/>
      </w:rPr>
      <w:t>.</w:t>
    </w:r>
    <w:r w:rsidRPr="00416A7B">
      <w:rPr>
        <w:color w:val="000009"/>
        <w:sz w:val="20"/>
        <w:szCs w:val="20"/>
        <w:lang w:val="en-US"/>
      </w:rPr>
      <w:t xml:space="preserve"> M.</w:t>
    </w:r>
    <w:r w:rsidRPr="00416A7B">
      <w:rPr>
        <w:color w:val="000009"/>
        <w:sz w:val="20"/>
        <w:szCs w:val="20"/>
      </w:rPr>
      <w:t>,</w:t>
    </w:r>
    <w:r w:rsidRPr="00416A7B">
      <w:rPr>
        <w:color w:val="000009"/>
        <w:sz w:val="20"/>
        <w:szCs w:val="20"/>
        <w:lang w:val="en-US"/>
      </w:rPr>
      <w:t xml:space="preserve"> Buchka E</w:t>
    </w:r>
    <w:r w:rsidRPr="00416A7B">
      <w:rPr>
        <w:color w:val="000009"/>
        <w:sz w:val="20"/>
        <w:szCs w:val="20"/>
      </w:rPr>
      <w:t>.</w:t>
    </w:r>
    <w:r w:rsidRPr="00416A7B">
      <w:rPr>
        <w:color w:val="000009"/>
        <w:sz w:val="20"/>
        <w:szCs w:val="20"/>
        <w:lang w:val="en-US"/>
      </w:rPr>
      <w:t xml:space="preserve"> V.</w:t>
    </w:r>
    <w:r>
      <w:rPr>
        <w:color w:val="000009"/>
        <w:sz w:val="20"/>
        <w:szCs w:val="20"/>
      </w:rPr>
      <w:t xml:space="preserve"> </w:t>
    </w:r>
  </w:p>
  <w:p w:rsidR="00806DA1" w:rsidRPr="007E4D2F" w:rsidRDefault="00806DA1" w:rsidP="00806DA1">
    <w:pPr>
      <w:pStyle w:val="Standard"/>
      <w:pBdr>
        <w:bottom w:val="single" w:sz="12" w:space="0" w:color="000001"/>
      </w:pBdr>
      <w:spacing w:after="240"/>
      <w:jc w:val="center"/>
      <w:rPr>
        <w:lang w:val="uk-UA"/>
      </w:rPr>
    </w:pPr>
    <w:r w:rsidRPr="00797331">
      <w:rPr>
        <w:rFonts w:ascii="Times New Roman" w:hAnsi="Times New Roman"/>
        <w:bCs/>
        <w:sz w:val="20"/>
        <w:szCs w:val="20"/>
        <w:lang w:val="en-US"/>
      </w:rPr>
      <w:t xml:space="preserve"> </w:t>
    </w:r>
    <w:r>
      <w:rPr>
        <w:rFonts w:ascii="Times New Roman" w:hAnsi="Times New Roman"/>
        <w:bCs/>
        <w:sz w:val="20"/>
        <w:szCs w:val="20"/>
        <w:lang w:val="uk-UA"/>
      </w:rPr>
      <w:t xml:space="preserve">                                                                        </w:t>
    </w:r>
    <w:r w:rsidRPr="00797331">
      <w:rPr>
        <w:rFonts w:ascii="Times New Roman" w:hAnsi="Times New Roman"/>
        <w:bCs/>
        <w:sz w:val="20"/>
        <w:szCs w:val="20"/>
        <w:lang w:val="en-US"/>
      </w:rPr>
      <w:t xml:space="preserve"> </w:t>
    </w:r>
    <w:r>
      <w:rPr>
        <w:rFonts w:ascii="Times New Roman" w:hAnsi="Times New Roman"/>
        <w:bCs/>
        <w:sz w:val="20"/>
        <w:szCs w:val="20"/>
      </w:rPr>
      <w:t xml:space="preserve">/  </w:t>
    </w:r>
    <w:r>
      <w:rPr>
        <w:rFonts w:ascii="Times New Roman" w:hAnsi="Times New Roman"/>
        <w:bCs/>
        <w:sz w:val="20"/>
        <w:szCs w:val="20"/>
        <w:lang w:val="en-US"/>
      </w:rPr>
      <w:t xml:space="preserve">   </w:t>
    </w:r>
    <w:r>
      <w:rPr>
        <w:rFonts w:ascii="Times New Roman" w:hAnsi="Times New Roman"/>
        <w:color w:val="000000"/>
        <w:sz w:val="20"/>
        <w:szCs w:val="20"/>
        <w:lang w:val="uk-UA"/>
      </w:rPr>
      <w:t xml:space="preserve">Інформатика. </w:t>
    </w:r>
    <w:r>
      <w:rPr>
        <w:rFonts w:ascii="Times New Roman" w:hAnsi="Times New Roman"/>
        <w:color w:val="000000"/>
        <w:sz w:val="20"/>
        <w:szCs w:val="20"/>
        <w:lang w:val="uk-UA"/>
      </w:rPr>
      <w:t>Культура. Технік</w:t>
    </w:r>
    <w:r>
      <w:rPr>
        <w:rFonts w:ascii="Times New Roman" w:hAnsi="Times New Roman"/>
        <w:color w:val="000000"/>
        <w:sz w:val="20"/>
        <w:szCs w:val="20"/>
      </w:rPr>
      <w:t>а</w:t>
    </w:r>
    <w:r w:rsidRPr="00792ECC">
      <w:rPr>
        <w:rFonts w:ascii="Times New Roman" w:hAnsi="Times New Roman"/>
        <w:color w:val="000000"/>
        <w:sz w:val="20"/>
        <w:szCs w:val="20"/>
        <w:lang w:val="uk-UA"/>
      </w:rPr>
      <w:t xml:space="preserve">. 2024; </w:t>
    </w:r>
    <w:r>
      <w:rPr>
        <w:rFonts w:ascii="Times New Roman" w:hAnsi="Times New Roman"/>
        <w:color w:val="000000"/>
        <w:sz w:val="20"/>
        <w:szCs w:val="20"/>
        <w:lang w:val="uk-UA"/>
      </w:rPr>
      <w:t>Том</w:t>
    </w:r>
    <w:r w:rsidRPr="00D04092">
      <w:rPr>
        <w:rFonts w:ascii="Times New Roman" w:hAnsi="Times New Roman"/>
        <w:color w:val="000000"/>
        <w:sz w:val="20"/>
        <w:szCs w:val="20"/>
      </w:rPr>
      <w:t xml:space="preserve">1 </w:t>
    </w:r>
    <w:r>
      <w:rPr>
        <w:rFonts w:ascii="Times New Roman" w:hAnsi="Times New Roman"/>
        <w:color w:val="000000"/>
        <w:sz w:val="20"/>
        <w:szCs w:val="20"/>
        <w:lang w:val="uk-UA"/>
      </w:rPr>
      <w:t>№</w:t>
    </w:r>
    <w:r w:rsidRPr="00792ECC">
      <w:rPr>
        <w:rFonts w:ascii="Times New Roman" w:hAnsi="Times New Roman"/>
        <w:color w:val="000000"/>
        <w:sz w:val="20"/>
        <w:szCs w:val="20"/>
        <w:lang w:val="uk-UA"/>
      </w:rPr>
      <w:t xml:space="preserve"> 1</w:t>
    </w:r>
    <w:r w:rsidR="007E4D2F">
      <w:rPr>
        <w:rFonts w:ascii="Times New Roman" w:hAnsi="Times New Roman"/>
        <w:color w:val="000000"/>
        <w:sz w:val="20"/>
        <w:szCs w:val="20"/>
      </w:rPr>
      <w:t xml:space="preserve">: </w:t>
    </w:r>
    <w:r w:rsidR="001E69BF">
      <w:rPr>
        <w:rFonts w:ascii="Times New Roman" w:hAnsi="Times New Roman"/>
        <w:color w:val="000000"/>
        <w:sz w:val="20"/>
        <w:szCs w:val="20"/>
        <w:lang w:val="en-US"/>
      </w:rPr>
      <w:t>30</w:t>
    </w:r>
    <w:r w:rsidR="004D1639">
      <w:rPr>
        <w:rFonts w:ascii="Times New Roman" w:hAnsi="Times New Roman"/>
        <w:color w:val="000000"/>
        <w:sz w:val="20"/>
        <w:szCs w:val="20"/>
        <w:lang w:val="en-US"/>
      </w:rPr>
      <w:t>3</w:t>
    </w:r>
    <w:r w:rsidRPr="00D04092">
      <w:rPr>
        <w:rFonts w:ascii="Times New Roman" w:hAnsi="Times New Roman"/>
        <w:color w:val="000000"/>
        <w:sz w:val="20"/>
        <w:szCs w:val="20"/>
      </w:rPr>
      <w:t>–</w:t>
    </w:r>
    <w:r w:rsidR="001E69BF">
      <w:rPr>
        <w:rFonts w:ascii="Times New Roman" w:hAnsi="Times New Roman"/>
        <w:color w:val="000000"/>
        <w:sz w:val="20"/>
        <w:szCs w:val="20"/>
        <w:lang w:val="en-US"/>
      </w:rPr>
      <w:t>3</w:t>
    </w:r>
    <w:r w:rsidR="004D1639">
      <w:rPr>
        <w:rFonts w:ascii="Times New Roman" w:hAnsi="Times New Roman"/>
        <w:color w:val="000000"/>
        <w:sz w:val="20"/>
        <w:szCs w:val="20"/>
        <w:lang w:val="en-US"/>
      </w:rPr>
      <w:t>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E8" w:rsidRDefault="00BE4FE8" w:rsidP="00BE4FE8">
    <w:pPr>
      <w:spacing w:before="10"/>
      <w:ind w:left="20"/>
      <w:rPr>
        <w:color w:val="000009"/>
        <w:sz w:val="20"/>
        <w:szCs w:val="20"/>
      </w:rPr>
    </w:pPr>
    <w:r w:rsidRPr="00416A7B">
      <w:rPr>
        <w:color w:val="000009"/>
        <w:sz w:val="20"/>
        <w:szCs w:val="20"/>
        <w:lang w:val="en-US"/>
      </w:rPr>
      <w:t>Larshin V</w:t>
    </w:r>
    <w:r w:rsidRPr="00416A7B">
      <w:rPr>
        <w:color w:val="000009"/>
        <w:sz w:val="20"/>
        <w:szCs w:val="20"/>
      </w:rPr>
      <w:t>.</w:t>
    </w:r>
    <w:r w:rsidRPr="00416A7B">
      <w:rPr>
        <w:color w:val="000009"/>
        <w:sz w:val="20"/>
        <w:szCs w:val="20"/>
        <w:lang w:val="en-US"/>
      </w:rPr>
      <w:t xml:space="preserve"> P.</w:t>
    </w:r>
    <w:r w:rsidRPr="00416A7B">
      <w:rPr>
        <w:color w:val="000009"/>
        <w:sz w:val="20"/>
        <w:szCs w:val="20"/>
      </w:rPr>
      <w:t>,</w:t>
    </w:r>
    <w:r w:rsidRPr="00416A7B">
      <w:rPr>
        <w:bCs/>
        <w:color w:val="000009"/>
        <w:sz w:val="20"/>
        <w:szCs w:val="20"/>
        <w:lang w:val="en-US"/>
      </w:rPr>
      <w:t xml:space="preserve"> Gushchin A</w:t>
    </w:r>
    <w:r w:rsidRPr="00416A7B">
      <w:rPr>
        <w:bCs/>
        <w:color w:val="000009"/>
        <w:sz w:val="20"/>
        <w:szCs w:val="20"/>
      </w:rPr>
      <w:t>.</w:t>
    </w:r>
    <w:r w:rsidRPr="00416A7B">
      <w:rPr>
        <w:bCs/>
        <w:color w:val="000009"/>
        <w:sz w:val="20"/>
        <w:szCs w:val="20"/>
        <w:lang w:val="en-US"/>
      </w:rPr>
      <w:t xml:space="preserve"> M.</w:t>
    </w:r>
    <w:r w:rsidRPr="00416A7B">
      <w:rPr>
        <w:bCs/>
        <w:color w:val="000009"/>
        <w:sz w:val="20"/>
        <w:szCs w:val="20"/>
      </w:rPr>
      <w:t>,</w:t>
    </w:r>
    <w:r w:rsidRPr="00416A7B">
      <w:rPr>
        <w:color w:val="000009"/>
        <w:sz w:val="20"/>
        <w:szCs w:val="20"/>
        <w:lang w:val="en-US"/>
      </w:rPr>
      <w:t xml:space="preserve"> Lysyi O</w:t>
    </w:r>
    <w:r w:rsidRPr="00416A7B">
      <w:rPr>
        <w:color w:val="000009"/>
        <w:sz w:val="20"/>
        <w:szCs w:val="20"/>
      </w:rPr>
      <w:t>.</w:t>
    </w:r>
    <w:r w:rsidRPr="00416A7B">
      <w:rPr>
        <w:color w:val="000009"/>
        <w:sz w:val="20"/>
        <w:szCs w:val="20"/>
        <w:lang w:val="en-US"/>
      </w:rPr>
      <w:t xml:space="preserve"> V</w:t>
    </w:r>
    <w:r w:rsidRPr="00416A7B">
      <w:rPr>
        <w:color w:val="000009"/>
        <w:sz w:val="20"/>
        <w:szCs w:val="20"/>
      </w:rPr>
      <w:t xml:space="preserve">., </w:t>
    </w:r>
    <w:r w:rsidRPr="00416A7B">
      <w:rPr>
        <w:color w:val="000009"/>
        <w:sz w:val="20"/>
        <w:szCs w:val="20"/>
        <w:lang w:val="en-US"/>
      </w:rPr>
      <w:t>Verpivskyi S</w:t>
    </w:r>
    <w:r w:rsidRPr="00416A7B">
      <w:rPr>
        <w:color w:val="000009"/>
        <w:sz w:val="20"/>
        <w:szCs w:val="20"/>
      </w:rPr>
      <w:t>.</w:t>
    </w:r>
    <w:r w:rsidRPr="00416A7B">
      <w:rPr>
        <w:color w:val="000009"/>
        <w:sz w:val="20"/>
        <w:szCs w:val="20"/>
        <w:lang w:val="en-US"/>
      </w:rPr>
      <w:t xml:space="preserve"> M.</w:t>
    </w:r>
    <w:r w:rsidRPr="00416A7B">
      <w:rPr>
        <w:color w:val="000009"/>
        <w:sz w:val="20"/>
        <w:szCs w:val="20"/>
      </w:rPr>
      <w:t>,</w:t>
    </w:r>
    <w:r w:rsidRPr="00416A7B">
      <w:rPr>
        <w:color w:val="000009"/>
        <w:sz w:val="20"/>
        <w:szCs w:val="20"/>
        <w:lang w:val="en-US"/>
      </w:rPr>
      <w:t xml:space="preserve"> Buchka E</w:t>
    </w:r>
    <w:r w:rsidRPr="00416A7B">
      <w:rPr>
        <w:color w:val="000009"/>
        <w:sz w:val="20"/>
        <w:szCs w:val="20"/>
      </w:rPr>
      <w:t>.</w:t>
    </w:r>
    <w:r w:rsidRPr="00416A7B">
      <w:rPr>
        <w:color w:val="000009"/>
        <w:sz w:val="20"/>
        <w:szCs w:val="20"/>
        <w:lang w:val="en-US"/>
      </w:rPr>
      <w:t xml:space="preserve"> V.</w:t>
    </w:r>
    <w:r>
      <w:rPr>
        <w:color w:val="000009"/>
        <w:sz w:val="20"/>
        <w:szCs w:val="20"/>
      </w:rPr>
      <w:t xml:space="preserve"> </w:t>
    </w:r>
  </w:p>
  <w:p w:rsidR="00BE4FE8" w:rsidRPr="00CB2A9E" w:rsidRDefault="00BE4FE8" w:rsidP="00BE4FE8">
    <w:pPr>
      <w:pStyle w:val="Standard"/>
      <w:pBdr>
        <w:bottom w:val="single" w:sz="12" w:space="0" w:color="000001"/>
      </w:pBdr>
      <w:spacing w:after="240"/>
      <w:jc w:val="center"/>
      <w:rPr>
        <w:lang w:val="uk-UA"/>
      </w:rPr>
    </w:pPr>
    <w:r w:rsidRPr="00797331">
      <w:rPr>
        <w:rFonts w:ascii="Times New Roman" w:hAnsi="Times New Roman"/>
        <w:bCs/>
        <w:sz w:val="20"/>
        <w:szCs w:val="20"/>
        <w:lang w:val="en-US"/>
      </w:rPr>
      <w:t xml:space="preserve"> </w:t>
    </w:r>
    <w:r>
      <w:rPr>
        <w:rFonts w:ascii="Times New Roman" w:hAnsi="Times New Roman"/>
        <w:bCs/>
        <w:sz w:val="20"/>
        <w:szCs w:val="20"/>
        <w:lang w:val="uk-UA"/>
      </w:rPr>
      <w:t xml:space="preserve">                                                                        </w:t>
    </w:r>
    <w:r w:rsidRPr="00797331">
      <w:rPr>
        <w:rFonts w:ascii="Times New Roman" w:hAnsi="Times New Roman"/>
        <w:bCs/>
        <w:sz w:val="20"/>
        <w:szCs w:val="20"/>
        <w:lang w:val="en-US"/>
      </w:rPr>
      <w:t xml:space="preserve"> </w:t>
    </w:r>
    <w:r>
      <w:rPr>
        <w:rFonts w:ascii="Times New Roman" w:hAnsi="Times New Roman"/>
        <w:bCs/>
        <w:sz w:val="20"/>
        <w:szCs w:val="20"/>
      </w:rPr>
      <w:t xml:space="preserve">/  </w:t>
    </w:r>
    <w:r>
      <w:rPr>
        <w:rFonts w:ascii="Times New Roman" w:hAnsi="Times New Roman"/>
        <w:bCs/>
        <w:sz w:val="20"/>
        <w:szCs w:val="20"/>
        <w:lang w:val="en-US"/>
      </w:rPr>
      <w:t xml:space="preserve">   </w:t>
    </w:r>
    <w:r>
      <w:rPr>
        <w:rFonts w:ascii="Times New Roman" w:hAnsi="Times New Roman"/>
        <w:color w:val="000000"/>
        <w:sz w:val="20"/>
        <w:szCs w:val="20"/>
        <w:lang w:val="uk-UA"/>
      </w:rPr>
      <w:t xml:space="preserve">Інформатика. </w:t>
    </w:r>
    <w:r>
      <w:rPr>
        <w:rFonts w:ascii="Times New Roman" w:hAnsi="Times New Roman"/>
        <w:color w:val="000000"/>
        <w:sz w:val="20"/>
        <w:szCs w:val="20"/>
        <w:lang w:val="uk-UA"/>
      </w:rPr>
      <w:t>Культура. Технік</w:t>
    </w:r>
    <w:r>
      <w:rPr>
        <w:rFonts w:ascii="Times New Roman" w:hAnsi="Times New Roman"/>
        <w:color w:val="000000"/>
        <w:sz w:val="20"/>
        <w:szCs w:val="20"/>
      </w:rPr>
      <w:t>а</w:t>
    </w:r>
    <w:r w:rsidRPr="00792ECC">
      <w:rPr>
        <w:rFonts w:ascii="Times New Roman" w:hAnsi="Times New Roman"/>
        <w:color w:val="000000"/>
        <w:sz w:val="20"/>
        <w:szCs w:val="20"/>
        <w:lang w:val="uk-UA"/>
      </w:rPr>
      <w:t xml:space="preserve">. 2024; </w:t>
    </w:r>
    <w:r>
      <w:rPr>
        <w:rFonts w:ascii="Times New Roman" w:hAnsi="Times New Roman"/>
        <w:color w:val="000000"/>
        <w:sz w:val="20"/>
        <w:szCs w:val="20"/>
        <w:lang w:val="uk-UA"/>
      </w:rPr>
      <w:t>Том</w:t>
    </w:r>
    <w:r w:rsidRPr="00D04092">
      <w:rPr>
        <w:rFonts w:ascii="Times New Roman" w:hAnsi="Times New Roman"/>
        <w:color w:val="000000"/>
        <w:sz w:val="20"/>
        <w:szCs w:val="20"/>
      </w:rPr>
      <w:t xml:space="preserve">1 </w:t>
    </w:r>
    <w:r>
      <w:rPr>
        <w:rFonts w:ascii="Times New Roman" w:hAnsi="Times New Roman"/>
        <w:color w:val="000000"/>
        <w:sz w:val="20"/>
        <w:szCs w:val="20"/>
        <w:lang w:val="uk-UA"/>
      </w:rPr>
      <w:t>№</w:t>
    </w:r>
    <w:r w:rsidRPr="00792ECC">
      <w:rPr>
        <w:rFonts w:ascii="Times New Roman" w:hAnsi="Times New Roman"/>
        <w:color w:val="000000"/>
        <w:sz w:val="20"/>
        <w:szCs w:val="20"/>
        <w:lang w:val="uk-UA"/>
      </w:rPr>
      <w:t xml:space="preserve"> 1</w:t>
    </w:r>
    <w:r w:rsidR="00CB2A9E">
      <w:rPr>
        <w:rFonts w:ascii="Times New Roman" w:hAnsi="Times New Roman"/>
        <w:color w:val="000000"/>
        <w:sz w:val="20"/>
        <w:szCs w:val="20"/>
      </w:rPr>
      <w:t xml:space="preserve">: </w:t>
    </w:r>
    <w:r w:rsidR="004D1639">
      <w:rPr>
        <w:rFonts w:ascii="Times New Roman" w:hAnsi="Times New Roman"/>
        <w:color w:val="000000"/>
        <w:sz w:val="20"/>
        <w:szCs w:val="20"/>
        <w:lang w:val="en-US"/>
      </w:rPr>
      <w:t>303</w:t>
    </w:r>
    <w:r w:rsidR="004D1639" w:rsidRPr="00D04092">
      <w:rPr>
        <w:rFonts w:ascii="Times New Roman" w:hAnsi="Times New Roman"/>
        <w:color w:val="000000"/>
        <w:sz w:val="20"/>
        <w:szCs w:val="20"/>
      </w:rPr>
      <w:t>–</w:t>
    </w:r>
    <w:r w:rsidR="004D1639">
      <w:rPr>
        <w:rFonts w:ascii="Times New Roman" w:hAnsi="Times New Roman"/>
        <w:color w:val="000000"/>
        <w:sz w:val="20"/>
        <w:szCs w:val="20"/>
        <w:lang w:val="en-US"/>
      </w:rPr>
      <w:t>309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32" w:rsidRDefault="00E6023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01B17"/>
    <w:multiLevelType w:val="hybridMultilevel"/>
    <w:tmpl w:val="CDD05A02"/>
    <w:lvl w:ilvl="0" w:tplc="83480A48">
      <w:start w:val="1"/>
      <w:numFmt w:val="decimal"/>
      <w:lvlText w:val="%1."/>
      <w:lvlJc w:val="left"/>
      <w:pPr>
        <w:ind w:left="113" w:hanging="281"/>
      </w:pPr>
      <w:rPr>
        <w:rFonts w:ascii="Times New Roman" w:eastAsia="Times New Roman" w:hAnsi="Times New Roman" w:cs="Times New Roman" w:hint="default"/>
        <w:b w:val="0"/>
        <w:bCs w:val="0"/>
        <w:i w:val="0"/>
        <w:iCs w:val="0"/>
        <w:color w:val="000009"/>
        <w:spacing w:val="0"/>
        <w:w w:val="100"/>
        <w:sz w:val="24"/>
        <w:szCs w:val="24"/>
        <w:lang w:val="uk-UA" w:eastAsia="en-US" w:bidi="ar-SA"/>
      </w:rPr>
    </w:lvl>
    <w:lvl w:ilvl="1" w:tplc="A86CA86A">
      <w:numFmt w:val="bullet"/>
      <w:lvlText w:val="•"/>
      <w:lvlJc w:val="left"/>
      <w:pPr>
        <w:ind w:left="1100" w:hanging="281"/>
      </w:pPr>
      <w:rPr>
        <w:rFonts w:hint="default"/>
        <w:lang w:val="uk-UA" w:eastAsia="en-US" w:bidi="ar-SA"/>
      </w:rPr>
    </w:lvl>
    <w:lvl w:ilvl="2" w:tplc="581CC124">
      <w:numFmt w:val="bullet"/>
      <w:lvlText w:val="•"/>
      <w:lvlJc w:val="left"/>
      <w:pPr>
        <w:ind w:left="2081" w:hanging="281"/>
      </w:pPr>
      <w:rPr>
        <w:rFonts w:hint="default"/>
        <w:lang w:val="uk-UA" w:eastAsia="en-US" w:bidi="ar-SA"/>
      </w:rPr>
    </w:lvl>
    <w:lvl w:ilvl="3" w:tplc="020E52D6">
      <w:numFmt w:val="bullet"/>
      <w:lvlText w:val="•"/>
      <w:lvlJc w:val="left"/>
      <w:pPr>
        <w:ind w:left="3061" w:hanging="281"/>
      </w:pPr>
      <w:rPr>
        <w:rFonts w:hint="default"/>
        <w:lang w:val="uk-UA" w:eastAsia="en-US" w:bidi="ar-SA"/>
      </w:rPr>
    </w:lvl>
    <w:lvl w:ilvl="4" w:tplc="471C7314">
      <w:numFmt w:val="bullet"/>
      <w:lvlText w:val="•"/>
      <w:lvlJc w:val="left"/>
      <w:pPr>
        <w:ind w:left="4042" w:hanging="281"/>
      </w:pPr>
      <w:rPr>
        <w:rFonts w:hint="default"/>
        <w:lang w:val="uk-UA" w:eastAsia="en-US" w:bidi="ar-SA"/>
      </w:rPr>
    </w:lvl>
    <w:lvl w:ilvl="5" w:tplc="405EA48E">
      <w:numFmt w:val="bullet"/>
      <w:lvlText w:val="•"/>
      <w:lvlJc w:val="left"/>
      <w:pPr>
        <w:ind w:left="5023" w:hanging="281"/>
      </w:pPr>
      <w:rPr>
        <w:rFonts w:hint="default"/>
        <w:lang w:val="uk-UA" w:eastAsia="en-US" w:bidi="ar-SA"/>
      </w:rPr>
    </w:lvl>
    <w:lvl w:ilvl="6" w:tplc="769A6CCE">
      <w:numFmt w:val="bullet"/>
      <w:lvlText w:val="•"/>
      <w:lvlJc w:val="left"/>
      <w:pPr>
        <w:ind w:left="6003" w:hanging="281"/>
      </w:pPr>
      <w:rPr>
        <w:rFonts w:hint="default"/>
        <w:lang w:val="uk-UA" w:eastAsia="en-US" w:bidi="ar-SA"/>
      </w:rPr>
    </w:lvl>
    <w:lvl w:ilvl="7" w:tplc="819E0628">
      <w:numFmt w:val="bullet"/>
      <w:lvlText w:val="•"/>
      <w:lvlJc w:val="left"/>
      <w:pPr>
        <w:ind w:left="6984" w:hanging="281"/>
      </w:pPr>
      <w:rPr>
        <w:rFonts w:hint="default"/>
        <w:lang w:val="uk-UA" w:eastAsia="en-US" w:bidi="ar-SA"/>
      </w:rPr>
    </w:lvl>
    <w:lvl w:ilvl="8" w:tplc="7EF27016">
      <w:numFmt w:val="bullet"/>
      <w:lvlText w:val="•"/>
      <w:lvlJc w:val="left"/>
      <w:pPr>
        <w:ind w:left="7965" w:hanging="281"/>
      </w:pPr>
      <w:rPr>
        <w:rFonts w:hint="default"/>
        <w:lang w:val="uk-UA" w:eastAsia="en-US" w:bidi="ar-SA"/>
      </w:rPr>
    </w:lvl>
  </w:abstractNum>
  <w:abstractNum w:abstractNumId="1">
    <w:nsid w:val="0D2A43C3"/>
    <w:multiLevelType w:val="hybridMultilevel"/>
    <w:tmpl w:val="6916DDCE"/>
    <w:lvl w:ilvl="0" w:tplc="ADCE2C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3452AD"/>
    <w:multiLevelType w:val="hybridMultilevel"/>
    <w:tmpl w:val="C624D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320A62"/>
    <w:multiLevelType w:val="multilevel"/>
    <w:tmpl w:val="766C9808"/>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6487523"/>
    <w:multiLevelType w:val="hybridMultilevel"/>
    <w:tmpl w:val="D8AE2D00"/>
    <w:lvl w:ilvl="0" w:tplc="E14A6706">
      <w:start w:val="1"/>
      <w:numFmt w:val="decimal"/>
      <w:lvlText w:val="%1)"/>
      <w:lvlJc w:val="left"/>
      <w:pPr>
        <w:ind w:left="757" w:hanging="360"/>
      </w:pPr>
      <w:rPr>
        <w:rFonts w:hint="default"/>
        <w:b/>
      </w:rPr>
    </w:lvl>
    <w:lvl w:ilvl="1" w:tplc="18090019" w:tentative="1">
      <w:start w:val="1"/>
      <w:numFmt w:val="lowerLetter"/>
      <w:lvlText w:val="%2."/>
      <w:lvlJc w:val="left"/>
      <w:pPr>
        <w:ind w:left="1477" w:hanging="360"/>
      </w:pPr>
    </w:lvl>
    <w:lvl w:ilvl="2" w:tplc="1809001B" w:tentative="1">
      <w:start w:val="1"/>
      <w:numFmt w:val="lowerRoman"/>
      <w:lvlText w:val="%3."/>
      <w:lvlJc w:val="right"/>
      <w:pPr>
        <w:ind w:left="2197" w:hanging="180"/>
      </w:pPr>
    </w:lvl>
    <w:lvl w:ilvl="3" w:tplc="1809000F" w:tentative="1">
      <w:start w:val="1"/>
      <w:numFmt w:val="decimal"/>
      <w:lvlText w:val="%4."/>
      <w:lvlJc w:val="left"/>
      <w:pPr>
        <w:ind w:left="2917" w:hanging="360"/>
      </w:pPr>
    </w:lvl>
    <w:lvl w:ilvl="4" w:tplc="18090019" w:tentative="1">
      <w:start w:val="1"/>
      <w:numFmt w:val="lowerLetter"/>
      <w:lvlText w:val="%5."/>
      <w:lvlJc w:val="left"/>
      <w:pPr>
        <w:ind w:left="3637" w:hanging="360"/>
      </w:pPr>
    </w:lvl>
    <w:lvl w:ilvl="5" w:tplc="1809001B" w:tentative="1">
      <w:start w:val="1"/>
      <w:numFmt w:val="lowerRoman"/>
      <w:lvlText w:val="%6."/>
      <w:lvlJc w:val="right"/>
      <w:pPr>
        <w:ind w:left="4357" w:hanging="180"/>
      </w:pPr>
    </w:lvl>
    <w:lvl w:ilvl="6" w:tplc="1809000F" w:tentative="1">
      <w:start w:val="1"/>
      <w:numFmt w:val="decimal"/>
      <w:lvlText w:val="%7."/>
      <w:lvlJc w:val="left"/>
      <w:pPr>
        <w:ind w:left="5077" w:hanging="360"/>
      </w:pPr>
    </w:lvl>
    <w:lvl w:ilvl="7" w:tplc="18090019" w:tentative="1">
      <w:start w:val="1"/>
      <w:numFmt w:val="lowerLetter"/>
      <w:lvlText w:val="%8."/>
      <w:lvlJc w:val="left"/>
      <w:pPr>
        <w:ind w:left="5797" w:hanging="360"/>
      </w:pPr>
    </w:lvl>
    <w:lvl w:ilvl="8" w:tplc="1809001B" w:tentative="1">
      <w:start w:val="1"/>
      <w:numFmt w:val="lowerRoman"/>
      <w:lvlText w:val="%9."/>
      <w:lvlJc w:val="right"/>
      <w:pPr>
        <w:ind w:left="6517" w:hanging="180"/>
      </w:pPr>
    </w:lvl>
  </w:abstractNum>
  <w:abstractNum w:abstractNumId="5">
    <w:nsid w:val="632C5C0F"/>
    <w:multiLevelType w:val="hybridMultilevel"/>
    <w:tmpl w:val="39A01DDA"/>
    <w:lvl w:ilvl="0" w:tplc="77C6806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695E179E"/>
    <w:multiLevelType w:val="hybridMultilevel"/>
    <w:tmpl w:val="CDD05A02"/>
    <w:lvl w:ilvl="0" w:tplc="FFFFFFFF">
      <w:start w:val="1"/>
      <w:numFmt w:val="decimal"/>
      <w:lvlText w:val="%1."/>
      <w:lvlJc w:val="left"/>
      <w:pPr>
        <w:ind w:left="113" w:hanging="281"/>
      </w:pPr>
      <w:rPr>
        <w:rFonts w:ascii="Times New Roman" w:eastAsia="Times New Roman" w:hAnsi="Times New Roman" w:cs="Times New Roman" w:hint="default"/>
        <w:b w:val="0"/>
        <w:bCs w:val="0"/>
        <w:i w:val="0"/>
        <w:iCs w:val="0"/>
        <w:color w:val="000009"/>
        <w:spacing w:val="0"/>
        <w:w w:val="100"/>
        <w:sz w:val="24"/>
        <w:szCs w:val="24"/>
        <w:lang w:val="uk-UA" w:eastAsia="en-US" w:bidi="ar-SA"/>
      </w:rPr>
    </w:lvl>
    <w:lvl w:ilvl="1" w:tplc="FFFFFFFF">
      <w:numFmt w:val="bullet"/>
      <w:lvlText w:val="•"/>
      <w:lvlJc w:val="left"/>
      <w:pPr>
        <w:ind w:left="1100" w:hanging="281"/>
      </w:pPr>
      <w:rPr>
        <w:rFonts w:hint="default"/>
        <w:lang w:val="uk-UA" w:eastAsia="en-US" w:bidi="ar-SA"/>
      </w:rPr>
    </w:lvl>
    <w:lvl w:ilvl="2" w:tplc="FFFFFFFF">
      <w:numFmt w:val="bullet"/>
      <w:lvlText w:val="•"/>
      <w:lvlJc w:val="left"/>
      <w:pPr>
        <w:ind w:left="2081" w:hanging="281"/>
      </w:pPr>
      <w:rPr>
        <w:rFonts w:hint="default"/>
        <w:lang w:val="uk-UA" w:eastAsia="en-US" w:bidi="ar-SA"/>
      </w:rPr>
    </w:lvl>
    <w:lvl w:ilvl="3" w:tplc="FFFFFFFF">
      <w:numFmt w:val="bullet"/>
      <w:lvlText w:val="•"/>
      <w:lvlJc w:val="left"/>
      <w:pPr>
        <w:ind w:left="3061" w:hanging="281"/>
      </w:pPr>
      <w:rPr>
        <w:rFonts w:hint="default"/>
        <w:lang w:val="uk-UA" w:eastAsia="en-US" w:bidi="ar-SA"/>
      </w:rPr>
    </w:lvl>
    <w:lvl w:ilvl="4" w:tplc="FFFFFFFF">
      <w:numFmt w:val="bullet"/>
      <w:lvlText w:val="•"/>
      <w:lvlJc w:val="left"/>
      <w:pPr>
        <w:ind w:left="4042" w:hanging="281"/>
      </w:pPr>
      <w:rPr>
        <w:rFonts w:hint="default"/>
        <w:lang w:val="uk-UA" w:eastAsia="en-US" w:bidi="ar-SA"/>
      </w:rPr>
    </w:lvl>
    <w:lvl w:ilvl="5" w:tplc="FFFFFFFF">
      <w:numFmt w:val="bullet"/>
      <w:lvlText w:val="•"/>
      <w:lvlJc w:val="left"/>
      <w:pPr>
        <w:ind w:left="5023" w:hanging="281"/>
      </w:pPr>
      <w:rPr>
        <w:rFonts w:hint="default"/>
        <w:lang w:val="uk-UA" w:eastAsia="en-US" w:bidi="ar-SA"/>
      </w:rPr>
    </w:lvl>
    <w:lvl w:ilvl="6" w:tplc="FFFFFFFF">
      <w:numFmt w:val="bullet"/>
      <w:lvlText w:val="•"/>
      <w:lvlJc w:val="left"/>
      <w:pPr>
        <w:ind w:left="6003" w:hanging="281"/>
      </w:pPr>
      <w:rPr>
        <w:rFonts w:hint="default"/>
        <w:lang w:val="uk-UA" w:eastAsia="en-US" w:bidi="ar-SA"/>
      </w:rPr>
    </w:lvl>
    <w:lvl w:ilvl="7" w:tplc="FFFFFFFF">
      <w:numFmt w:val="bullet"/>
      <w:lvlText w:val="•"/>
      <w:lvlJc w:val="left"/>
      <w:pPr>
        <w:ind w:left="6984" w:hanging="281"/>
      </w:pPr>
      <w:rPr>
        <w:rFonts w:hint="default"/>
        <w:lang w:val="uk-UA" w:eastAsia="en-US" w:bidi="ar-SA"/>
      </w:rPr>
    </w:lvl>
    <w:lvl w:ilvl="8" w:tplc="FFFFFFFF">
      <w:numFmt w:val="bullet"/>
      <w:lvlText w:val="•"/>
      <w:lvlJc w:val="left"/>
      <w:pPr>
        <w:ind w:left="7965" w:hanging="281"/>
      </w:pPr>
      <w:rPr>
        <w:rFonts w:hint="default"/>
        <w:lang w:val="uk-UA" w:eastAsia="en-US" w:bidi="ar-SA"/>
      </w:rPr>
    </w:lvl>
  </w:abstractNum>
  <w:abstractNum w:abstractNumId="7">
    <w:nsid w:val="7D47601C"/>
    <w:multiLevelType w:val="hybridMultilevel"/>
    <w:tmpl w:val="CDD05A02"/>
    <w:lvl w:ilvl="0" w:tplc="FFFFFFFF">
      <w:start w:val="1"/>
      <w:numFmt w:val="decimal"/>
      <w:lvlText w:val="%1."/>
      <w:lvlJc w:val="left"/>
      <w:pPr>
        <w:ind w:left="113" w:hanging="281"/>
      </w:pPr>
      <w:rPr>
        <w:rFonts w:ascii="Times New Roman" w:eastAsia="Times New Roman" w:hAnsi="Times New Roman" w:cs="Times New Roman" w:hint="default"/>
        <w:b w:val="0"/>
        <w:bCs w:val="0"/>
        <w:i w:val="0"/>
        <w:iCs w:val="0"/>
        <w:color w:val="000009"/>
        <w:spacing w:val="0"/>
        <w:w w:val="100"/>
        <w:sz w:val="24"/>
        <w:szCs w:val="24"/>
        <w:lang w:val="uk-UA" w:eastAsia="en-US" w:bidi="ar-SA"/>
      </w:rPr>
    </w:lvl>
    <w:lvl w:ilvl="1" w:tplc="FFFFFFFF">
      <w:numFmt w:val="bullet"/>
      <w:lvlText w:val="•"/>
      <w:lvlJc w:val="left"/>
      <w:pPr>
        <w:ind w:left="1100" w:hanging="281"/>
      </w:pPr>
      <w:rPr>
        <w:rFonts w:hint="default"/>
        <w:lang w:val="uk-UA" w:eastAsia="en-US" w:bidi="ar-SA"/>
      </w:rPr>
    </w:lvl>
    <w:lvl w:ilvl="2" w:tplc="FFFFFFFF">
      <w:numFmt w:val="bullet"/>
      <w:lvlText w:val="•"/>
      <w:lvlJc w:val="left"/>
      <w:pPr>
        <w:ind w:left="2081" w:hanging="281"/>
      </w:pPr>
      <w:rPr>
        <w:rFonts w:hint="default"/>
        <w:lang w:val="uk-UA" w:eastAsia="en-US" w:bidi="ar-SA"/>
      </w:rPr>
    </w:lvl>
    <w:lvl w:ilvl="3" w:tplc="FFFFFFFF">
      <w:numFmt w:val="bullet"/>
      <w:lvlText w:val="•"/>
      <w:lvlJc w:val="left"/>
      <w:pPr>
        <w:ind w:left="3061" w:hanging="281"/>
      </w:pPr>
      <w:rPr>
        <w:rFonts w:hint="default"/>
        <w:lang w:val="uk-UA" w:eastAsia="en-US" w:bidi="ar-SA"/>
      </w:rPr>
    </w:lvl>
    <w:lvl w:ilvl="4" w:tplc="FFFFFFFF">
      <w:numFmt w:val="bullet"/>
      <w:lvlText w:val="•"/>
      <w:lvlJc w:val="left"/>
      <w:pPr>
        <w:ind w:left="4042" w:hanging="281"/>
      </w:pPr>
      <w:rPr>
        <w:rFonts w:hint="default"/>
        <w:lang w:val="uk-UA" w:eastAsia="en-US" w:bidi="ar-SA"/>
      </w:rPr>
    </w:lvl>
    <w:lvl w:ilvl="5" w:tplc="FFFFFFFF">
      <w:numFmt w:val="bullet"/>
      <w:lvlText w:val="•"/>
      <w:lvlJc w:val="left"/>
      <w:pPr>
        <w:ind w:left="5023" w:hanging="281"/>
      </w:pPr>
      <w:rPr>
        <w:rFonts w:hint="default"/>
        <w:lang w:val="uk-UA" w:eastAsia="en-US" w:bidi="ar-SA"/>
      </w:rPr>
    </w:lvl>
    <w:lvl w:ilvl="6" w:tplc="FFFFFFFF">
      <w:numFmt w:val="bullet"/>
      <w:lvlText w:val="•"/>
      <w:lvlJc w:val="left"/>
      <w:pPr>
        <w:ind w:left="6003" w:hanging="281"/>
      </w:pPr>
      <w:rPr>
        <w:rFonts w:hint="default"/>
        <w:lang w:val="uk-UA" w:eastAsia="en-US" w:bidi="ar-SA"/>
      </w:rPr>
    </w:lvl>
    <w:lvl w:ilvl="7" w:tplc="FFFFFFFF">
      <w:numFmt w:val="bullet"/>
      <w:lvlText w:val="•"/>
      <w:lvlJc w:val="left"/>
      <w:pPr>
        <w:ind w:left="6984" w:hanging="281"/>
      </w:pPr>
      <w:rPr>
        <w:rFonts w:hint="default"/>
        <w:lang w:val="uk-UA" w:eastAsia="en-US" w:bidi="ar-SA"/>
      </w:rPr>
    </w:lvl>
    <w:lvl w:ilvl="8" w:tplc="FFFFFFFF">
      <w:numFmt w:val="bullet"/>
      <w:lvlText w:val="•"/>
      <w:lvlJc w:val="left"/>
      <w:pPr>
        <w:ind w:left="7965" w:hanging="281"/>
      </w:pPr>
      <w:rPr>
        <w:rFonts w:hint="default"/>
        <w:lang w:val="uk-UA" w:eastAsia="en-US" w:bidi="ar-SA"/>
      </w:rPr>
    </w:lvl>
  </w:abstractNum>
  <w:num w:numId="1">
    <w:abstractNumId w:val="0"/>
  </w:num>
  <w:num w:numId="2">
    <w:abstractNumId w:val="6"/>
  </w:num>
  <w:num w:numId="3">
    <w:abstractNumId w:val="7"/>
  </w:num>
  <w:num w:numId="4">
    <w:abstractNumId w:val="1"/>
  </w:num>
  <w:num w:numId="5">
    <w:abstractNumId w:val="3"/>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
  <w:rsids>
    <w:rsidRoot w:val="00A43F24"/>
    <w:rsid w:val="00004324"/>
    <w:rsid w:val="00012B23"/>
    <w:rsid w:val="00024FAA"/>
    <w:rsid w:val="000737F3"/>
    <w:rsid w:val="00080CAA"/>
    <w:rsid w:val="000857CE"/>
    <w:rsid w:val="000D7F57"/>
    <w:rsid w:val="000E634D"/>
    <w:rsid w:val="000F5891"/>
    <w:rsid w:val="000F74A2"/>
    <w:rsid w:val="00104955"/>
    <w:rsid w:val="00125787"/>
    <w:rsid w:val="00126585"/>
    <w:rsid w:val="001371EA"/>
    <w:rsid w:val="00137952"/>
    <w:rsid w:val="001426FF"/>
    <w:rsid w:val="0015517C"/>
    <w:rsid w:val="00187B0F"/>
    <w:rsid w:val="001A2001"/>
    <w:rsid w:val="001B60B8"/>
    <w:rsid w:val="001C078B"/>
    <w:rsid w:val="001D76B1"/>
    <w:rsid w:val="001E2837"/>
    <w:rsid w:val="001E35BF"/>
    <w:rsid w:val="001E69BF"/>
    <w:rsid w:val="00210445"/>
    <w:rsid w:val="002156BE"/>
    <w:rsid w:val="00241C7E"/>
    <w:rsid w:val="00253F60"/>
    <w:rsid w:val="00254C18"/>
    <w:rsid w:val="00262A7A"/>
    <w:rsid w:val="00270D6B"/>
    <w:rsid w:val="00272C7B"/>
    <w:rsid w:val="002900F1"/>
    <w:rsid w:val="002A20C1"/>
    <w:rsid w:val="002B30E8"/>
    <w:rsid w:val="002B4491"/>
    <w:rsid w:val="002C36DE"/>
    <w:rsid w:val="002D1934"/>
    <w:rsid w:val="002D2586"/>
    <w:rsid w:val="00306328"/>
    <w:rsid w:val="00306E93"/>
    <w:rsid w:val="00314DE7"/>
    <w:rsid w:val="003301C8"/>
    <w:rsid w:val="00354452"/>
    <w:rsid w:val="0036046E"/>
    <w:rsid w:val="003660F9"/>
    <w:rsid w:val="00374238"/>
    <w:rsid w:val="003912F2"/>
    <w:rsid w:val="003A5CFF"/>
    <w:rsid w:val="003A6581"/>
    <w:rsid w:val="003B0424"/>
    <w:rsid w:val="003E5D63"/>
    <w:rsid w:val="003F04E1"/>
    <w:rsid w:val="00403E33"/>
    <w:rsid w:val="004168C0"/>
    <w:rsid w:val="00416A7B"/>
    <w:rsid w:val="00422C43"/>
    <w:rsid w:val="00424185"/>
    <w:rsid w:val="00447765"/>
    <w:rsid w:val="00456D73"/>
    <w:rsid w:val="004A1046"/>
    <w:rsid w:val="004D1639"/>
    <w:rsid w:val="004E33A2"/>
    <w:rsid w:val="004E70E2"/>
    <w:rsid w:val="004E7A50"/>
    <w:rsid w:val="0051004C"/>
    <w:rsid w:val="0052680F"/>
    <w:rsid w:val="00537AC9"/>
    <w:rsid w:val="00541661"/>
    <w:rsid w:val="00587D80"/>
    <w:rsid w:val="005B2707"/>
    <w:rsid w:val="005B2BAD"/>
    <w:rsid w:val="005B7B76"/>
    <w:rsid w:val="005C7ADE"/>
    <w:rsid w:val="005D1F65"/>
    <w:rsid w:val="005D6AAB"/>
    <w:rsid w:val="005F4307"/>
    <w:rsid w:val="005F7591"/>
    <w:rsid w:val="00605EDC"/>
    <w:rsid w:val="006235BD"/>
    <w:rsid w:val="00624F24"/>
    <w:rsid w:val="0063511E"/>
    <w:rsid w:val="00662B7F"/>
    <w:rsid w:val="00675B32"/>
    <w:rsid w:val="00684824"/>
    <w:rsid w:val="00695707"/>
    <w:rsid w:val="006B685B"/>
    <w:rsid w:val="006B6D0A"/>
    <w:rsid w:val="006D6477"/>
    <w:rsid w:val="006E43E4"/>
    <w:rsid w:val="006E5B0B"/>
    <w:rsid w:val="006E709F"/>
    <w:rsid w:val="006E70B8"/>
    <w:rsid w:val="007107AA"/>
    <w:rsid w:val="00724FCF"/>
    <w:rsid w:val="00727C0A"/>
    <w:rsid w:val="00727E2D"/>
    <w:rsid w:val="007337DC"/>
    <w:rsid w:val="00743BD1"/>
    <w:rsid w:val="00746EC9"/>
    <w:rsid w:val="00747894"/>
    <w:rsid w:val="00757E9F"/>
    <w:rsid w:val="00774FF8"/>
    <w:rsid w:val="007844CC"/>
    <w:rsid w:val="00795ADC"/>
    <w:rsid w:val="00797331"/>
    <w:rsid w:val="007A47C6"/>
    <w:rsid w:val="007B6733"/>
    <w:rsid w:val="007B703E"/>
    <w:rsid w:val="007C6F11"/>
    <w:rsid w:val="007E4D2F"/>
    <w:rsid w:val="007F16D2"/>
    <w:rsid w:val="00800CFC"/>
    <w:rsid w:val="00801B0B"/>
    <w:rsid w:val="00806DA1"/>
    <w:rsid w:val="00810B0E"/>
    <w:rsid w:val="008271F7"/>
    <w:rsid w:val="00835D10"/>
    <w:rsid w:val="0084020D"/>
    <w:rsid w:val="008550B1"/>
    <w:rsid w:val="0086482B"/>
    <w:rsid w:val="00872111"/>
    <w:rsid w:val="008736D1"/>
    <w:rsid w:val="00881654"/>
    <w:rsid w:val="00881ACB"/>
    <w:rsid w:val="00884A53"/>
    <w:rsid w:val="008A369C"/>
    <w:rsid w:val="008A3BA9"/>
    <w:rsid w:val="008B3617"/>
    <w:rsid w:val="008B6F69"/>
    <w:rsid w:val="008C7709"/>
    <w:rsid w:val="008D6724"/>
    <w:rsid w:val="008F096C"/>
    <w:rsid w:val="00903E2D"/>
    <w:rsid w:val="009047DF"/>
    <w:rsid w:val="00913B39"/>
    <w:rsid w:val="00917216"/>
    <w:rsid w:val="0095345F"/>
    <w:rsid w:val="009B45A3"/>
    <w:rsid w:val="009D413A"/>
    <w:rsid w:val="009E7488"/>
    <w:rsid w:val="009F1875"/>
    <w:rsid w:val="009F64A9"/>
    <w:rsid w:val="00A12E88"/>
    <w:rsid w:val="00A13834"/>
    <w:rsid w:val="00A17C40"/>
    <w:rsid w:val="00A34BFE"/>
    <w:rsid w:val="00A43F24"/>
    <w:rsid w:val="00A4540F"/>
    <w:rsid w:val="00A51170"/>
    <w:rsid w:val="00A568A2"/>
    <w:rsid w:val="00A74383"/>
    <w:rsid w:val="00A8239F"/>
    <w:rsid w:val="00A828B0"/>
    <w:rsid w:val="00A93944"/>
    <w:rsid w:val="00AA4DC1"/>
    <w:rsid w:val="00AC5483"/>
    <w:rsid w:val="00AD0835"/>
    <w:rsid w:val="00AF1A62"/>
    <w:rsid w:val="00AF5BD1"/>
    <w:rsid w:val="00B0103D"/>
    <w:rsid w:val="00B146B2"/>
    <w:rsid w:val="00B156B0"/>
    <w:rsid w:val="00B30D60"/>
    <w:rsid w:val="00B66242"/>
    <w:rsid w:val="00B91C28"/>
    <w:rsid w:val="00BA3E6F"/>
    <w:rsid w:val="00BB03AE"/>
    <w:rsid w:val="00BB73E2"/>
    <w:rsid w:val="00BC3A31"/>
    <w:rsid w:val="00BC4752"/>
    <w:rsid w:val="00BE128C"/>
    <w:rsid w:val="00BE4FE8"/>
    <w:rsid w:val="00C0311D"/>
    <w:rsid w:val="00C114D2"/>
    <w:rsid w:val="00C54B12"/>
    <w:rsid w:val="00C554BA"/>
    <w:rsid w:val="00C64565"/>
    <w:rsid w:val="00C7545E"/>
    <w:rsid w:val="00C87490"/>
    <w:rsid w:val="00CA3871"/>
    <w:rsid w:val="00CB050A"/>
    <w:rsid w:val="00CB2A9E"/>
    <w:rsid w:val="00CE49A8"/>
    <w:rsid w:val="00D03083"/>
    <w:rsid w:val="00D1392C"/>
    <w:rsid w:val="00D243B3"/>
    <w:rsid w:val="00D379F4"/>
    <w:rsid w:val="00D40E6F"/>
    <w:rsid w:val="00D456EB"/>
    <w:rsid w:val="00D524DB"/>
    <w:rsid w:val="00D578F3"/>
    <w:rsid w:val="00D60F79"/>
    <w:rsid w:val="00D6143F"/>
    <w:rsid w:val="00D621AD"/>
    <w:rsid w:val="00D67B34"/>
    <w:rsid w:val="00DD3222"/>
    <w:rsid w:val="00DE26EA"/>
    <w:rsid w:val="00DF0A61"/>
    <w:rsid w:val="00E136D1"/>
    <w:rsid w:val="00E15336"/>
    <w:rsid w:val="00E15948"/>
    <w:rsid w:val="00E17013"/>
    <w:rsid w:val="00E355FC"/>
    <w:rsid w:val="00E37A87"/>
    <w:rsid w:val="00E431A4"/>
    <w:rsid w:val="00E60232"/>
    <w:rsid w:val="00E61700"/>
    <w:rsid w:val="00E67185"/>
    <w:rsid w:val="00E726DE"/>
    <w:rsid w:val="00E7695A"/>
    <w:rsid w:val="00E7698A"/>
    <w:rsid w:val="00E76FA2"/>
    <w:rsid w:val="00E81D48"/>
    <w:rsid w:val="00E9087C"/>
    <w:rsid w:val="00E97D97"/>
    <w:rsid w:val="00EA0294"/>
    <w:rsid w:val="00EA11A0"/>
    <w:rsid w:val="00EB3B88"/>
    <w:rsid w:val="00EB61EB"/>
    <w:rsid w:val="00EB695E"/>
    <w:rsid w:val="00EC2558"/>
    <w:rsid w:val="00EC46F0"/>
    <w:rsid w:val="00F424D0"/>
    <w:rsid w:val="00F435A4"/>
    <w:rsid w:val="00F5308E"/>
    <w:rsid w:val="00F575AF"/>
    <w:rsid w:val="00F6582A"/>
    <w:rsid w:val="00F720D1"/>
    <w:rsid w:val="00F73CB4"/>
    <w:rsid w:val="00F77C5C"/>
    <w:rsid w:val="00F90496"/>
    <w:rsid w:val="00F91A7B"/>
    <w:rsid w:val="00FB7433"/>
    <w:rsid w:val="00FC00FA"/>
    <w:rsid w:val="00FC0392"/>
    <w:rsid w:val="00FC2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DA1"/>
    <w:rPr>
      <w:rFonts w:ascii="Times New Roman" w:eastAsia="Times New Roman" w:hAnsi="Times New Roman" w:cs="Times New Roman"/>
      <w:lang w:val="uk-UA"/>
    </w:rPr>
  </w:style>
  <w:style w:type="paragraph" w:styleId="1">
    <w:name w:val="heading 1"/>
    <w:basedOn w:val="a"/>
    <w:uiPriority w:val="9"/>
    <w:qFormat/>
    <w:rsid w:val="00C64565"/>
    <w:pPr>
      <w:ind w:right="59"/>
      <w:jc w:val="center"/>
      <w:outlineLvl w:val="0"/>
    </w:pPr>
    <w:rPr>
      <w:b/>
      <w:bCs/>
      <w:sz w:val="28"/>
      <w:szCs w:val="28"/>
    </w:rPr>
  </w:style>
  <w:style w:type="paragraph" w:styleId="2">
    <w:name w:val="heading 2"/>
    <w:basedOn w:val="a"/>
    <w:link w:val="20"/>
    <w:uiPriority w:val="9"/>
    <w:unhideWhenUsed/>
    <w:qFormat/>
    <w:rsid w:val="00C64565"/>
    <w:pPr>
      <w:ind w:right="65"/>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4565"/>
    <w:tblPr>
      <w:tblInd w:w="0" w:type="dxa"/>
      <w:tblCellMar>
        <w:top w:w="0" w:type="dxa"/>
        <w:left w:w="0" w:type="dxa"/>
        <w:bottom w:w="0" w:type="dxa"/>
        <w:right w:w="0" w:type="dxa"/>
      </w:tblCellMar>
    </w:tblPr>
  </w:style>
  <w:style w:type="paragraph" w:styleId="a3">
    <w:name w:val="Body Text"/>
    <w:basedOn w:val="a"/>
    <w:uiPriority w:val="1"/>
    <w:qFormat/>
    <w:rsid w:val="00C64565"/>
    <w:pPr>
      <w:ind w:left="113" w:firstLine="427"/>
      <w:jc w:val="both"/>
    </w:pPr>
    <w:rPr>
      <w:sz w:val="24"/>
      <w:szCs w:val="24"/>
    </w:rPr>
  </w:style>
  <w:style w:type="paragraph" w:styleId="a4">
    <w:name w:val="List Paragraph"/>
    <w:basedOn w:val="a"/>
    <w:uiPriority w:val="34"/>
    <w:qFormat/>
    <w:rsid w:val="00C64565"/>
    <w:pPr>
      <w:ind w:left="113" w:right="170" w:firstLine="427"/>
      <w:jc w:val="both"/>
    </w:pPr>
  </w:style>
  <w:style w:type="paragraph" w:customStyle="1" w:styleId="TableParagraph">
    <w:name w:val="Table Paragraph"/>
    <w:basedOn w:val="a"/>
    <w:uiPriority w:val="1"/>
    <w:qFormat/>
    <w:rsid w:val="00C64565"/>
  </w:style>
  <w:style w:type="character" w:styleId="a5">
    <w:name w:val="Hyperlink"/>
    <w:basedOn w:val="a0"/>
    <w:uiPriority w:val="99"/>
    <w:unhideWhenUsed/>
    <w:rsid w:val="003B0424"/>
    <w:rPr>
      <w:color w:val="0000FF" w:themeColor="hyperlink"/>
      <w:u w:val="single"/>
    </w:rPr>
  </w:style>
  <w:style w:type="character" w:customStyle="1" w:styleId="10">
    <w:name w:val="Неразрешенное упоминание1"/>
    <w:basedOn w:val="a0"/>
    <w:uiPriority w:val="99"/>
    <w:semiHidden/>
    <w:unhideWhenUsed/>
    <w:rsid w:val="003B0424"/>
    <w:rPr>
      <w:color w:val="605E5C"/>
      <w:shd w:val="clear" w:color="auto" w:fill="E1DFDD"/>
    </w:rPr>
  </w:style>
  <w:style w:type="character" w:customStyle="1" w:styleId="20">
    <w:name w:val="Заголовок 2 Знак"/>
    <w:basedOn w:val="a0"/>
    <w:link w:val="2"/>
    <w:uiPriority w:val="9"/>
    <w:rsid w:val="00126585"/>
    <w:rPr>
      <w:rFonts w:ascii="Times New Roman" w:eastAsia="Times New Roman" w:hAnsi="Times New Roman" w:cs="Times New Roman"/>
      <w:b/>
      <w:bCs/>
      <w:sz w:val="24"/>
      <w:szCs w:val="24"/>
      <w:lang w:val="uk-UA"/>
    </w:rPr>
  </w:style>
  <w:style w:type="table" w:styleId="a6">
    <w:name w:val="Table Grid"/>
    <w:basedOn w:val="a1"/>
    <w:uiPriority w:val="59"/>
    <w:rsid w:val="00727E2D"/>
    <w:pPr>
      <w:widowControl/>
      <w:autoSpaceDE/>
      <w:autoSpaceDN/>
      <w:spacing w:line="260" w:lineRule="atLeast"/>
      <w:jc w:val="both"/>
    </w:pPr>
    <w:rPr>
      <w:rFonts w:ascii="Palatino Linotype" w:eastAsia="SimSun" w:hAnsi="Palatino Linotype" w:cs="Times New Roman"/>
      <w:color w:val="00000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a">
    <w:name w:val="p1a"/>
    <w:basedOn w:val="a"/>
    <w:next w:val="a"/>
    <w:rsid w:val="00727E2D"/>
    <w:pPr>
      <w:widowControl/>
      <w:overflowPunct w:val="0"/>
      <w:adjustRightInd w:val="0"/>
      <w:spacing w:line="240" w:lineRule="atLeast"/>
      <w:jc w:val="both"/>
      <w:textAlignment w:val="baseline"/>
    </w:pPr>
    <w:rPr>
      <w:sz w:val="20"/>
      <w:szCs w:val="20"/>
      <w:lang w:val="ru-RU"/>
    </w:rPr>
  </w:style>
  <w:style w:type="paragraph" w:customStyle="1" w:styleId="Default">
    <w:name w:val="Default"/>
    <w:qFormat/>
    <w:rsid w:val="00E15948"/>
    <w:pPr>
      <w:widowControl/>
      <w:adjustRightInd w:val="0"/>
    </w:pPr>
    <w:rPr>
      <w:rFonts w:ascii="Calibri" w:hAnsi="Calibri" w:cs="Calibri"/>
      <w:color w:val="000000"/>
      <w:sz w:val="24"/>
      <w:szCs w:val="24"/>
      <w:lang w:val="en-IE"/>
    </w:rPr>
  </w:style>
  <w:style w:type="character" w:styleId="a7">
    <w:name w:val="annotation reference"/>
    <w:basedOn w:val="a0"/>
    <w:uiPriority w:val="99"/>
    <w:semiHidden/>
    <w:unhideWhenUsed/>
    <w:rsid w:val="009D413A"/>
    <w:rPr>
      <w:sz w:val="16"/>
      <w:szCs w:val="16"/>
    </w:rPr>
  </w:style>
  <w:style w:type="paragraph" w:styleId="a8">
    <w:name w:val="annotation text"/>
    <w:basedOn w:val="a"/>
    <w:link w:val="a9"/>
    <w:uiPriority w:val="99"/>
    <w:semiHidden/>
    <w:unhideWhenUsed/>
    <w:rsid w:val="009D413A"/>
    <w:rPr>
      <w:sz w:val="20"/>
      <w:szCs w:val="20"/>
    </w:rPr>
  </w:style>
  <w:style w:type="character" w:customStyle="1" w:styleId="a9">
    <w:name w:val="Текст примечания Знак"/>
    <w:basedOn w:val="a0"/>
    <w:link w:val="a8"/>
    <w:uiPriority w:val="99"/>
    <w:semiHidden/>
    <w:rsid w:val="009D413A"/>
    <w:rPr>
      <w:rFonts w:ascii="Times New Roman" w:eastAsia="Times New Roman" w:hAnsi="Times New Roman" w:cs="Times New Roman"/>
      <w:sz w:val="20"/>
      <w:szCs w:val="20"/>
      <w:lang w:val="uk-UA"/>
    </w:rPr>
  </w:style>
  <w:style w:type="paragraph" w:styleId="aa">
    <w:name w:val="annotation subject"/>
    <w:basedOn w:val="a8"/>
    <w:next w:val="a8"/>
    <w:link w:val="ab"/>
    <w:uiPriority w:val="99"/>
    <w:semiHidden/>
    <w:unhideWhenUsed/>
    <w:rsid w:val="009D413A"/>
    <w:rPr>
      <w:b/>
      <w:bCs/>
    </w:rPr>
  </w:style>
  <w:style w:type="character" w:customStyle="1" w:styleId="ab">
    <w:name w:val="Тема примечания Знак"/>
    <w:basedOn w:val="a9"/>
    <w:link w:val="aa"/>
    <w:uiPriority w:val="99"/>
    <w:semiHidden/>
    <w:rsid w:val="009D413A"/>
    <w:rPr>
      <w:rFonts w:ascii="Times New Roman" w:eastAsia="Times New Roman" w:hAnsi="Times New Roman" w:cs="Times New Roman"/>
      <w:b/>
      <w:bCs/>
      <w:sz w:val="20"/>
      <w:szCs w:val="20"/>
      <w:lang w:val="uk-UA"/>
    </w:rPr>
  </w:style>
  <w:style w:type="paragraph" w:styleId="ac">
    <w:name w:val="header"/>
    <w:basedOn w:val="a"/>
    <w:link w:val="ad"/>
    <w:uiPriority w:val="99"/>
    <w:unhideWhenUsed/>
    <w:rsid w:val="00D67B34"/>
    <w:pPr>
      <w:tabs>
        <w:tab w:val="center" w:pos="4513"/>
        <w:tab w:val="right" w:pos="9026"/>
      </w:tabs>
    </w:pPr>
  </w:style>
  <w:style w:type="character" w:customStyle="1" w:styleId="ad">
    <w:name w:val="Верхний колонтитул Знак"/>
    <w:basedOn w:val="a0"/>
    <w:link w:val="ac"/>
    <w:uiPriority w:val="99"/>
    <w:rsid w:val="00D67B34"/>
    <w:rPr>
      <w:rFonts w:ascii="Times New Roman" w:eastAsia="Times New Roman" w:hAnsi="Times New Roman" w:cs="Times New Roman"/>
      <w:lang w:val="uk-UA"/>
    </w:rPr>
  </w:style>
  <w:style w:type="paragraph" w:styleId="ae">
    <w:name w:val="footer"/>
    <w:basedOn w:val="a"/>
    <w:link w:val="af"/>
    <w:uiPriority w:val="99"/>
    <w:unhideWhenUsed/>
    <w:rsid w:val="00D67B34"/>
    <w:pPr>
      <w:tabs>
        <w:tab w:val="center" w:pos="4513"/>
        <w:tab w:val="right" w:pos="9026"/>
      </w:tabs>
    </w:pPr>
  </w:style>
  <w:style w:type="character" w:customStyle="1" w:styleId="af">
    <w:name w:val="Нижний колонтитул Знак"/>
    <w:basedOn w:val="a0"/>
    <w:link w:val="ae"/>
    <w:uiPriority w:val="99"/>
    <w:rsid w:val="00D67B34"/>
    <w:rPr>
      <w:rFonts w:ascii="Times New Roman" w:eastAsia="Times New Roman" w:hAnsi="Times New Roman" w:cs="Times New Roman"/>
      <w:lang w:val="uk-UA"/>
    </w:rPr>
  </w:style>
  <w:style w:type="paragraph" w:styleId="af0">
    <w:name w:val="Balloon Text"/>
    <w:basedOn w:val="a"/>
    <w:link w:val="af1"/>
    <w:uiPriority w:val="99"/>
    <w:semiHidden/>
    <w:unhideWhenUsed/>
    <w:rsid w:val="00D67B34"/>
    <w:rPr>
      <w:rFonts w:ascii="Tahoma" w:hAnsi="Tahoma" w:cs="Tahoma"/>
      <w:sz w:val="16"/>
      <w:szCs w:val="16"/>
    </w:rPr>
  </w:style>
  <w:style w:type="character" w:customStyle="1" w:styleId="af1">
    <w:name w:val="Текст выноски Знак"/>
    <w:basedOn w:val="a0"/>
    <w:link w:val="af0"/>
    <w:uiPriority w:val="99"/>
    <w:semiHidden/>
    <w:rsid w:val="00D67B34"/>
    <w:rPr>
      <w:rFonts w:ascii="Tahoma" w:eastAsia="Times New Roman" w:hAnsi="Tahoma" w:cs="Tahoma"/>
      <w:sz w:val="16"/>
      <w:szCs w:val="16"/>
      <w:lang w:val="uk-UA"/>
    </w:rPr>
  </w:style>
  <w:style w:type="paragraph" w:customStyle="1" w:styleId="Standard">
    <w:name w:val="Standard"/>
    <w:rsid w:val="00416A7B"/>
    <w:pPr>
      <w:widowControl/>
      <w:suppressAutoHyphens/>
      <w:autoSpaceDE/>
      <w:spacing w:after="160"/>
      <w:textAlignment w:val="baseline"/>
    </w:pPr>
    <w:rPr>
      <w:rFonts w:ascii="Calibri" w:eastAsia="Calibri" w:hAnsi="Calibri" w:cs="Times New Roman"/>
      <w:color w:val="00000A"/>
      <w:kern w:val="3"/>
      <w:lang w:val="ru-RU" w:eastAsia="zh-CN"/>
    </w:rPr>
  </w:style>
  <w:style w:type="character" w:customStyle="1" w:styleId="UnresolvedMention">
    <w:name w:val="Unresolved Mention"/>
    <w:basedOn w:val="a0"/>
    <w:uiPriority w:val="99"/>
    <w:semiHidden/>
    <w:unhideWhenUsed/>
    <w:rsid w:val="00A12E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17841714">
      <w:bodyDiv w:val="1"/>
      <w:marLeft w:val="0"/>
      <w:marRight w:val="0"/>
      <w:marTop w:val="0"/>
      <w:marBottom w:val="0"/>
      <w:divBdr>
        <w:top w:val="none" w:sz="0" w:space="0" w:color="auto"/>
        <w:left w:val="none" w:sz="0" w:space="0" w:color="auto"/>
        <w:bottom w:val="none" w:sz="0" w:space="0" w:color="auto"/>
        <w:right w:val="none" w:sz="0" w:space="0" w:color="auto"/>
      </w:divBdr>
      <w:divsChild>
        <w:div w:id="1295061300">
          <w:marLeft w:val="0"/>
          <w:marRight w:val="0"/>
          <w:marTop w:val="0"/>
          <w:marBottom w:val="0"/>
          <w:divBdr>
            <w:top w:val="none" w:sz="0" w:space="0" w:color="auto"/>
            <w:left w:val="none" w:sz="0" w:space="0" w:color="auto"/>
            <w:bottom w:val="none" w:sz="0" w:space="0" w:color="auto"/>
            <w:right w:val="none" w:sz="0" w:space="0" w:color="auto"/>
          </w:divBdr>
        </w:div>
        <w:div w:id="2001230418">
          <w:marLeft w:val="0"/>
          <w:marRight w:val="0"/>
          <w:marTop w:val="0"/>
          <w:marBottom w:val="0"/>
          <w:divBdr>
            <w:top w:val="none" w:sz="0" w:space="0" w:color="auto"/>
            <w:left w:val="none" w:sz="0" w:space="0" w:color="auto"/>
            <w:bottom w:val="none" w:sz="0" w:space="0" w:color="auto"/>
            <w:right w:val="none" w:sz="0" w:space="0" w:color="auto"/>
          </w:divBdr>
        </w:div>
        <w:div w:id="7185499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jmmp4010009" TargetMode="External"/><Relationship Id="rId18" Type="http://schemas.openxmlformats.org/officeDocument/2006/relationships/hyperlink" Target="https://doi.org/10.3389/fmtec.%202022.1021029" TargetMode="External"/><Relationship Id="rId26" Type="http://schemas.openxmlformats.org/officeDocument/2006/relationships/hyperlink" Target="https://doi.org/10.15276/ict" TargetMode="External"/><Relationship Id="rId3" Type="http://schemas.openxmlformats.org/officeDocument/2006/relationships/styles" Target="styles.xml"/><Relationship Id="rId21" Type="http://schemas.openxmlformats.org/officeDocument/2006/relationships/hyperlink" Target="https://doi.org/10.1016/j.proeng.2015.01.47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07/s00170-023-12143-0" TargetMode="External"/><Relationship Id="rId25" Type="http://schemas.openxmlformats.org/officeDocument/2006/relationships/hyperlink" Target="https://doi.org/10.1201/b18739"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07/978-3-031-14125-6_16" TargetMode="External"/><Relationship Id="rId20" Type="http://schemas.openxmlformats.org/officeDocument/2006/relationships/hyperlink" Target="https://doi.org/10.36897/jme/13627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doi.org/10.1016/j.cirp.2018.05.00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5276/aait.02.2021.3" TargetMode="External"/><Relationship Id="rId23" Type="http://schemas.openxmlformats.org/officeDocument/2006/relationships/hyperlink" Target="https://doi.org/10.36897/jme/117781"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201/9780849307768"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3390/met11040537" TargetMode="External"/><Relationship Id="rId22" Type="http://schemas.openxmlformats.org/officeDocument/2006/relationships/hyperlink" Target="https://doi.org/10.1016/j" TargetMode="External"/><Relationship Id="rId27" Type="http://schemas.openxmlformats.org/officeDocument/2006/relationships/hyperlink" Target="https://orcid.org/0000-0002-1289-9557"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C68CE-B8D7-49AA-9E69-0D980ED0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4340</Words>
  <Characters>24743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Lys</dc:creator>
  <cp:lastModifiedBy>Пользователь Windows</cp:lastModifiedBy>
  <cp:revision>2</cp:revision>
  <dcterms:created xsi:type="dcterms:W3CDTF">2025-09-16T09:53:00Z</dcterms:created>
  <dcterms:modified xsi:type="dcterms:W3CDTF">2025-09-16T09:53:00Z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Microsoft® Office Word 2007</vt:lpwstr>
  </property>
  <property fmtid="{D5CDD505-2E9C-101B-9397-08002B2CF9AE}" pid="4" name="LastSaved">
    <vt:filetime>2024-09-01T00:00:00Z</vt:filetime>
  </property>
  <property fmtid="{D5CDD505-2E9C-101B-9397-08002B2CF9AE}" pid="5" name="Producer">
    <vt:lpwstr>Microsoft® Office Word 2007</vt:lpwstr>
  </property>
</Properties>
</file>